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C23F9B" w:rsidRPr="00B74AA3" w:rsidRDefault="00C23F9B" w:rsidP="00C23F9B">
      <w:pPr>
        <w:spacing w:after="120" w:line="240" w:lineRule="auto"/>
        <w:ind w:left="360"/>
        <w:rPr>
          <w:rFonts w:ascii="Tahoma" w:eastAsia="Times New Roman" w:hAnsi="Tahoma" w:cs="Tahoma"/>
          <w:b/>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C23F9B" w:rsidRDefault="00C23F9B"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AE1DA1" w:rsidRPr="00AE1DA1"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6C6C8B">
        <w:rPr>
          <w:rFonts w:ascii="Tahoma" w:eastAsia="Times New Roman" w:hAnsi="Tahoma" w:cs="Tahoma"/>
          <w:bCs/>
          <w:sz w:val="18"/>
          <w:szCs w:val="18"/>
        </w:rPr>
        <w:t xml:space="preserve">Integrado por la cuenta de Bancos/Tesorería, el </w:t>
      </w:r>
      <w:r w:rsidR="006C6C8B">
        <w:rPr>
          <w:rFonts w:ascii="Tahoma" w:eastAsia="Times New Roman" w:hAnsi="Tahoma" w:cs="Tahoma"/>
          <w:bCs/>
          <w:sz w:val="18"/>
          <w:szCs w:val="18"/>
        </w:rPr>
        <w:t xml:space="preserve">cual </w:t>
      </w:r>
      <w:r w:rsidRPr="006C6C8B">
        <w:rPr>
          <w:rFonts w:ascii="Tahoma" w:eastAsia="Times New Roman" w:hAnsi="Tahoma" w:cs="Tahoma"/>
          <w:bCs/>
          <w:sz w:val="18"/>
          <w:szCs w:val="18"/>
        </w:rPr>
        <w:t xml:space="preserve">al cierre </w:t>
      </w:r>
      <w:r w:rsidR="0017726B" w:rsidRPr="006C6C8B">
        <w:rPr>
          <w:rFonts w:ascii="Tahoma" w:eastAsia="Times New Roman" w:hAnsi="Tahoma" w:cs="Tahoma"/>
          <w:bCs/>
          <w:sz w:val="18"/>
          <w:szCs w:val="18"/>
        </w:rPr>
        <w:t xml:space="preserve">de la cuenta pública mensual </w:t>
      </w:r>
      <w:r w:rsidRPr="006C6C8B">
        <w:rPr>
          <w:rFonts w:ascii="Tahoma" w:eastAsia="Times New Roman" w:hAnsi="Tahoma" w:cs="Tahoma"/>
          <w:bCs/>
          <w:sz w:val="18"/>
          <w:szCs w:val="18"/>
        </w:rPr>
        <w:t>de</w:t>
      </w:r>
      <w:r w:rsidR="00D51916">
        <w:rPr>
          <w:rFonts w:ascii="Tahoma" w:eastAsia="Times New Roman" w:hAnsi="Tahoma" w:cs="Tahoma"/>
          <w:bCs/>
          <w:sz w:val="18"/>
          <w:szCs w:val="18"/>
        </w:rPr>
        <w:t xml:space="preserve"> </w:t>
      </w:r>
    </w:p>
    <w:p w:rsidR="00113C5A" w:rsidRPr="006C6C8B" w:rsidRDefault="00681B39" w:rsidP="00B80651">
      <w:pPr>
        <w:pStyle w:val="Prrafodelista"/>
        <w:keepNext/>
        <w:keepLines/>
        <w:widowControl w:val="0"/>
        <w:spacing w:after="0" w:line="276" w:lineRule="auto"/>
        <w:jc w:val="both"/>
        <w:outlineLvl w:val="1"/>
        <w:rPr>
          <w:rFonts w:ascii="Tahoma" w:eastAsia="Times New Roman" w:hAnsi="Tahoma" w:cs="Tahoma"/>
          <w:b/>
          <w:bCs/>
          <w:sz w:val="18"/>
          <w:szCs w:val="18"/>
        </w:rPr>
      </w:pPr>
      <w:r>
        <w:rPr>
          <w:rFonts w:ascii="Tahoma" w:eastAsia="Times New Roman" w:hAnsi="Tahoma" w:cs="Tahoma"/>
          <w:sz w:val="18"/>
          <w:szCs w:val="18"/>
          <w:lang w:val="es-ES" w:eastAsia="es-ES"/>
        </w:rPr>
        <w:t>Diciembre 2024</w:t>
      </w:r>
      <w:r w:rsidR="00FA2110" w:rsidRPr="006C6C8B">
        <w:rPr>
          <w:rFonts w:ascii="Tahoma" w:eastAsia="Times New Roman" w:hAnsi="Tahoma" w:cs="Tahoma"/>
          <w:bCs/>
          <w:sz w:val="18"/>
          <w:szCs w:val="18"/>
        </w:rPr>
        <w:t xml:space="preserve"> </w:t>
      </w:r>
      <w:r w:rsidR="0092281D" w:rsidRPr="006C6C8B">
        <w:rPr>
          <w:rFonts w:ascii="Tahoma" w:eastAsia="Times New Roman" w:hAnsi="Tahoma" w:cs="Tahoma"/>
          <w:bCs/>
          <w:sz w:val="18"/>
          <w:szCs w:val="18"/>
        </w:rPr>
        <w:t>presenta</w:t>
      </w:r>
      <w:r w:rsidR="00113C5A" w:rsidRPr="006C6C8B">
        <w:rPr>
          <w:rFonts w:ascii="Tahoma" w:eastAsia="Times New Roman" w:hAnsi="Tahoma" w:cs="Tahoma"/>
          <w:bCs/>
          <w:sz w:val="18"/>
          <w:szCs w:val="18"/>
        </w:rPr>
        <w:t xml:space="preserve">   un   </w:t>
      </w:r>
      <w:r w:rsidR="0092281D" w:rsidRPr="006C6C8B">
        <w:rPr>
          <w:rFonts w:ascii="Tahoma" w:eastAsia="Times New Roman" w:hAnsi="Tahoma" w:cs="Tahoma"/>
          <w:bCs/>
          <w:sz w:val="18"/>
          <w:szCs w:val="18"/>
        </w:rPr>
        <w:t xml:space="preserve">saldo </w:t>
      </w:r>
      <w:r w:rsidR="0092281D" w:rsidRPr="00624B73">
        <w:rPr>
          <w:rFonts w:ascii="Tahoma" w:eastAsia="Times New Roman" w:hAnsi="Tahoma" w:cs="Tahoma"/>
          <w:b/>
          <w:bCs/>
          <w:sz w:val="18"/>
          <w:szCs w:val="18"/>
        </w:rPr>
        <w:t>de</w:t>
      </w:r>
      <w:r w:rsidR="00113C5A" w:rsidRPr="00624B73">
        <w:rPr>
          <w:rFonts w:ascii="Tahoma" w:eastAsia="Times New Roman" w:hAnsi="Tahoma" w:cs="Tahoma"/>
          <w:b/>
          <w:bCs/>
          <w:sz w:val="18"/>
          <w:szCs w:val="18"/>
        </w:rPr>
        <w:t xml:space="preserve">   </w:t>
      </w:r>
      <w:r w:rsidR="0092281D" w:rsidRPr="00624B73">
        <w:rPr>
          <w:rFonts w:ascii="Tahoma" w:eastAsia="Times New Roman" w:hAnsi="Tahoma" w:cs="Tahoma"/>
          <w:b/>
          <w:bCs/>
          <w:sz w:val="18"/>
          <w:szCs w:val="18"/>
        </w:rPr>
        <w:t xml:space="preserve">$ </w:t>
      </w:r>
      <w:r w:rsidR="00A009EE" w:rsidRPr="00624B73">
        <w:rPr>
          <w:rFonts w:ascii="Tahoma" w:eastAsia="Times New Roman" w:hAnsi="Tahoma" w:cs="Tahoma"/>
          <w:b/>
          <w:bCs/>
          <w:sz w:val="18"/>
          <w:szCs w:val="18"/>
        </w:rPr>
        <w:t>25</w:t>
      </w:r>
      <w:proofErr w:type="gramStart"/>
      <w:r w:rsidR="00A009EE" w:rsidRPr="00624B73">
        <w:rPr>
          <w:rFonts w:ascii="Tahoma" w:eastAsia="Times New Roman" w:hAnsi="Tahoma" w:cs="Tahoma"/>
          <w:b/>
          <w:bCs/>
          <w:sz w:val="18"/>
          <w:szCs w:val="18"/>
        </w:rPr>
        <w:t>,597,457.16</w:t>
      </w:r>
      <w:proofErr w:type="gramEnd"/>
      <w:r w:rsidR="00435014" w:rsidRPr="00833277">
        <w:rPr>
          <w:rFonts w:ascii="Tahoma" w:eastAsia="Times New Roman" w:hAnsi="Tahoma" w:cs="Tahoma"/>
          <w:b/>
          <w:bCs/>
          <w:sz w:val="18"/>
          <w:szCs w:val="18"/>
        </w:rPr>
        <w:t xml:space="preserve"> </w:t>
      </w:r>
      <w:r w:rsidR="00CD3BEB" w:rsidRPr="00833277">
        <w:rPr>
          <w:rFonts w:ascii="Tahoma" w:eastAsia="Times New Roman" w:hAnsi="Tahoma" w:cs="Tahoma"/>
          <w:bCs/>
          <w:sz w:val="18"/>
          <w:szCs w:val="18"/>
        </w:rPr>
        <w:t>(</w:t>
      </w:r>
      <w:r w:rsidR="00833277" w:rsidRPr="00833277">
        <w:rPr>
          <w:rFonts w:ascii="Tahoma" w:eastAsia="Times New Roman" w:hAnsi="Tahoma" w:cs="Tahoma"/>
          <w:bCs/>
          <w:sz w:val="18"/>
          <w:szCs w:val="18"/>
        </w:rPr>
        <w:t xml:space="preserve">Veinticinco </w:t>
      </w:r>
      <w:r w:rsidR="00FA2110" w:rsidRPr="00833277">
        <w:rPr>
          <w:rFonts w:ascii="Tahoma" w:eastAsia="Times New Roman" w:hAnsi="Tahoma" w:cs="Tahoma"/>
          <w:bCs/>
          <w:sz w:val="18"/>
          <w:szCs w:val="18"/>
        </w:rPr>
        <w:t>millones</w:t>
      </w:r>
      <w:r w:rsidR="00382F0F" w:rsidRPr="00833277">
        <w:rPr>
          <w:rFonts w:ascii="Tahoma" w:eastAsia="Times New Roman" w:hAnsi="Tahoma" w:cs="Tahoma"/>
          <w:bCs/>
          <w:sz w:val="18"/>
          <w:szCs w:val="18"/>
        </w:rPr>
        <w:t xml:space="preserve"> </w:t>
      </w:r>
      <w:r w:rsidR="00833277" w:rsidRPr="00833277">
        <w:rPr>
          <w:rFonts w:ascii="Tahoma" w:eastAsia="Times New Roman" w:hAnsi="Tahoma" w:cs="Tahoma"/>
          <w:bCs/>
          <w:sz w:val="18"/>
          <w:szCs w:val="18"/>
        </w:rPr>
        <w:t xml:space="preserve">quinientos noventa y siete </w:t>
      </w:r>
      <w:r w:rsidR="00FD5CC4" w:rsidRPr="00833277">
        <w:rPr>
          <w:rFonts w:ascii="Tahoma" w:eastAsia="Times New Roman" w:hAnsi="Tahoma" w:cs="Tahoma"/>
          <w:bCs/>
          <w:sz w:val="18"/>
          <w:szCs w:val="18"/>
        </w:rPr>
        <w:t>mil</w:t>
      </w:r>
      <w:r w:rsidR="00310DFA" w:rsidRPr="00833277">
        <w:rPr>
          <w:rFonts w:ascii="Tahoma" w:eastAsia="Times New Roman" w:hAnsi="Tahoma" w:cs="Tahoma"/>
          <w:bCs/>
          <w:sz w:val="18"/>
          <w:szCs w:val="18"/>
        </w:rPr>
        <w:t xml:space="preserve"> </w:t>
      </w:r>
      <w:r w:rsidR="00833277" w:rsidRPr="00833277">
        <w:rPr>
          <w:rFonts w:ascii="Tahoma" w:eastAsia="Times New Roman" w:hAnsi="Tahoma" w:cs="Tahoma"/>
          <w:bCs/>
          <w:sz w:val="18"/>
          <w:szCs w:val="18"/>
        </w:rPr>
        <w:t xml:space="preserve">cuatrocientos cincuenta y siete </w:t>
      </w:r>
      <w:r w:rsidR="004C33CC" w:rsidRPr="00833277">
        <w:rPr>
          <w:rFonts w:ascii="Tahoma" w:eastAsia="Times New Roman" w:hAnsi="Tahoma" w:cs="Tahoma"/>
          <w:bCs/>
          <w:sz w:val="18"/>
          <w:szCs w:val="18"/>
        </w:rPr>
        <w:t xml:space="preserve">pesos </w:t>
      </w:r>
      <w:r w:rsidR="00833277" w:rsidRPr="00833277">
        <w:rPr>
          <w:rFonts w:ascii="Tahoma" w:eastAsia="Times New Roman" w:hAnsi="Tahoma" w:cs="Tahoma"/>
          <w:bCs/>
          <w:sz w:val="18"/>
          <w:szCs w:val="18"/>
        </w:rPr>
        <w:t>16</w:t>
      </w:r>
      <w:r w:rsidR="004C33CC" w:rsidRPr="00833277">
        <w:rPr>
          <w:rFonts w:ascii="Tahoma" w:eastAsia="Times New Roman" w:hAnsi="Tahoma" w:cs="Tahoma"/>
          <w:bCs/>
          <w:sz w:val="18"/>
          <w:szCs w:val="18"/>
        </w:rPr>
        <w:t>/100 m.n.</w:t>
      </w:r>
      <w:r w:rsidR="00113C5A" w:rsidRPr="00833277">
        <w:rPr>
          <w:rFonts w:ascii="Tahoma" w:eastAsia="Times New Roman" w:hAnsi="Tahoma" w:cs="Tahoma"/>
          <w:bCs/>
          <w:sz w:val="18"/>
          <w:szCs w:val="18"/>
        </w:rPr>
        <w:t>)</w:t>
      </w:r>
    </w:p>
    <w:p w:rsidR="00596AD1" w:rsidRPr="006C6C8B"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3961"/>
        <w:gridCol w:w="1534"/>
      </w:tblGrid>
      <w:tr w:rsidR="00D02793" w:rsidRPr="006C6C8B" w:rsidTr="00743DA6">
        <w:trPr>
          <w:jc w:val="center"/>
        </w:trPr>
        <w:tc>
          <w:tcPr>
            <w:tcW w:w="3961" w:type="dxa"/>
            <w:shd w:val="clear" w:color="auto" w:fill="D9D9D9" w:themeFill="background1" w:themeFillShade="D9"/>
          </w:tcPr>
          <w:p w:rsidR="00D02793" w:rsidRPr="006C6C8B" w:rsidRDefault="00D02793" w:rsidP="00596AD1">
            <w:pPr>
              <w:spacing w:line="276" w:lineRule="auto"/>
              <w:jc w:val="center"/>
              <w:rPr>
                <w:rFonts w:ascii="Tahoma" w:eastAsia="Times New Roman" w:hAnsi="Tahoma" w:cs="Tahoma"/>
                <w:b/>
                <w:sz w:val="18"/>
                <w:szCs w:val="18"/>
                <w:lang w:val="es-ES" w:eastAsia="es-ES"/>
              </w:rPr>
            </w:pPr>
            <w:r w:rsidRPr="006C6C8B">
              <w:rPr>
                <w:rFonts w:ascii="Tahoma" w:eastAsia="Times New Roman" w:hAnsi="Tahoma" w:cs="Tahoma"/>
                <w:b/>
                <w:sz w:val="18"/>
                <w:szCs w:val="18"/>
                <w:lang w:val="es-ES" w:eastAsia="es-ES"/>
              </w:rPr>
              <w:t>Tipo / Rubro</w:t>
            </w:r>
          </w:p>
        </w:tc>
        <w:tc>
          <w:tcPr>
            <w:tcW w:w="1534" w:type="dxa"/>
            <w:shd w:val="clear" w:color="auto" w:fill="D9D9D9" w:themeFill="background1" w:themeFillShade="D9"/>
          </w:tcPr>
          <w:p w:rsidR="00D02793" w:rsidRPr="006C6C8B" w:rsidRDefault="00D02793" w:rsidP="00596AD1">
            <w:pPr>
              <w:spacing w:line="276" w:lineRule="auto"/>
              <w:jc w:val="center"/>
              <w:rPr>
                <w:rFonts w:ascii="Tahoma" w:eastAsia="Times New Roman" w:hAnsi="Tahoma" w:cs="Tahoma"/>
                <w:b/>
                <w:sz w:val="18"/>
                <w:szCs w:val="18"/>
                <w:lang w:val="es-ES" w:eastAsia="es-ES"/>
              </w:rPr>
            </w:pPr>
            <w:r w:rsidRPr="006C6C8B">
              <w:rPr>
                <w:rFonts w:ascii="Tahoma" w:eastAsia="Times New Roman" w:hAnsi="Tahoma" w:cs="Tahoma"/>
                <w:b/>
                <w:sz w:val="18"/>
                <w:szCs w:val="18"/>
                <w:lang w:val="es-ES" w:eastAsia="es-ES"/>
              </w:rPr>
              <w:t>Monto</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Recursos Propios / Gastos Corrientes</w:t>
            </w:r>
          </w:p>
        </w:tc>
        <w:tc>
          <w:tcPr>
            <w:tcW w:w="1534" w:type="dxa"/>
          </w:tcPr>
          <w:p w:rsidR="00D02793" w:rsidRPr="006C6C8B" w:rsidRDefault="004A4F94" w:rsidP="007F3C9E">
            <w:pPr>
              <w:jc w:val="right"/>
              <w:rPr>
                <w:rFonts w:ascii="Tahoma" w:hAnsi="Tahoma" w:cs="Tahoma"/>
                <w:b/>
                <w:sz w:val="18"/>
                <w:szCs w:val="18"/>
              </w:rPr>
            </w:pPr>
            <w:r>
              <w:rPr>
                <w:rFonts w:ascii="Tahoma" w:hAnsi="Tahoma" w:cs="Tahoma"/>
                <w:b/>
                <w:sz w:val="18"/>
                <w:szCs w:val="18"/>
              </w:rPr>
              <w:t>11,497,511.40</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Recursos FORTAMUN</w:t>
            </w:r>
          </w:p>
        </w:tc>
        <w:tc>
          <w:tcPr>
            <w:tcW w:w="1534" w:type="dxa"/>
          </w:tcPr>
          <w:p w:rsidR="00D02793" w:rsidRPr="006C6C8B" w:rsidRDefault="004A4F94" w:rsidP="007F3C9E">
            <w:pPr>
              <w:jc w:val="right"/>
              <w:rPr>
                <w:rFonts w:ascii="Tahoma" w:hAnsi="Tahoma" w:cs="Tahoma"/>
                <w:b/>
                <w:sz w:val="18"/>
                <w:szCs w:val="18"/>
              </w:rPr>
            </w:pPr>
            <w:r>
              <w:rPr>
                <w:rFonts w:ascii="Tahoma" w:hAnsi="Tahoma" w:cs="Tahoma"/>
                <w:b/>
                <w:sz w:val="18"/>
                <w:szCs w:val="18"/>
              </w:rPr>
              <w:t>6,167,369.78</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 xml:space="preserve">Recursos de programas federales </w:t>
            </w:r>
          </w:p>
        </w:tc>
        <w:tc>
          <w:tcPr>
            <w:tcW w:w="1534" w:type="dxa"/>
          </w:tcPr>
          <w:p w:rsidR="00D02793" w:rsidRPr="006C6C8B" w:rsidRDefault="004A4F94" w:rsidP="0069447D">
            <w:pPr>
              <w:jc w:val="right"/>
              <w:rPr>
                <w:rFonts w:ascii="Tahoma" w:hAnsi="Tahoma" w:cs="Tahoma"/>
                <w:b/>
                <w:sz w:val="18"/>
                <w:szCs w:val="18"/>
              </w:rPr>
            </w:pPr>
            <w:r>
              <w:rPr>
                <w:rFonts w:ascii="Tahoma" w:hAnsi="Tahoma" w:cs="Tahoma"/>
                <w:b/>
                <w:sz w:val="18"/>
                <w:szCs w:val="18"/>
              </w:rPr>
              <w:t>7,514,749.12</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2017</w:t>
            </w:r>
          </w:p>
        </w:tc>
        <w:tc>
          <w:tcPr>
            <w:tcW w:w="1534" w:type="dxa"/>
          </w:tcPr>
          <w:p w:rsidR="00D02793" w:rsidRPr="0092281D" w:rsidRDefault="00A009EE" w:rsidP="0069447D">
            <w:pPr>
              <w:jc w:val="right"/>
              <w:rPr>
                <w:rFonts w:ascii="Tahoma" w:hAnsi="Tahoma" w:cs="Tahoma"/>
                <w:sz w:val="18"/>
                <w:szCs w:val="18"/>
              </w:rPr>
            </w:pPr>
            <w:r>
              <w:rPr>
                <w:rFonts w:ascii="Tahoma" w:hAnsi="Tahoma" w:cs="Tahoma"/>
                <w:sz w:val="18"/>
                <w:szCs w:val="18"/>
              </w:rPr>
              <w:t>25,067.64</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2018</w:t>
            </w:r>
          </w:p>
        </w:tc>
        <w:tc>
          <w:tcPr>
            <w:tcW w:w="1534" w:type="dxa"/>
          </w:tcPr>
          <w:p w:rsidR="00D02793" w:rsidRPr="0092281D" w:rsidRDefault="00A009EE" w:rsidP="00D02793">
            <w:pPr>
              <w:jc w:val="right"/>
              <w:rPr>
                <w:rFonts w:ascii="Tahoma" w:hAnsi="Tahoma" w:cs="Tahoma"/>
                <w:sz w:val="18"/>
                <w:szCs w:val="18"/>
              </w:rPr>
            </w:pPr>
            <w:r>
              <w:rPr>
                <w:rFonts w:ascii="Tahoma" w:hAnsi="Tahoma" w:cs="Tahoma"/>
                <w:sz w:val="18"/>
                <w:szCs w:val="18"/>
              </w:rPr>
              <w:t>6,569.22</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2021</w:t>
            </w:r>
          </w:p>
        </w:tc>
        <w:tc>
          <w:tcPr>
            <w:tcW w:w="1534" w:type="dxa"/>
          </w:tcPr>
          <w:p w:rsidR="00D02793" w:rsidRPr="0092281D" w:rsidRDefault="00D02793" w:rsidP="00596AD1">
            <w:pPr>
              <w:jc w:val="right"/>
              <w:rPr>
                <w:rFonts w:ascii="Tahoma" w:hAnsi="Tahoma" w:cs="Tahoma"/>
                <w:sz w:val="18"/>
                <w:szCs w:val="18"/>
              </w:rPr>
            </w:pPr>
            <w:r w:rsidRPr="0092281D">
              <w:rPr>
                <w:rFonts w:ascii="Tahoma" w:hAnsi="Tahoma" w:cs="Tahoma"/>
                <w:sz w:val="18"/>
                <w:szCs w:val="18"/>
              </w:rPr>
              <w:t>76.57</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Federal 2015</w:t>
            </w:r>
          </w:p>
        </w:tc>
        <w:tc>
          <w:tcPr>
            <w:tcW w:w="1534" w:type="dxa"/>
          </w:tcPr>
          <w:p w:rsidR="00D02793" w:rsidRPr="0092281D" w:rsidRDefault="00A009EE" w:rsidP="0069447D">
            <w:pPr>
              <w:jc w:val="right"/>
              <w:rPr>
                <w:rFonts w:ascii="Tahoma" w:hAnsi="Tahoma" w:cs="Tahoma"/>
                <w:sz w:val="18"/>
                <w:szCs w:val="18"/>
              </w:rPr>
            </w:pPr>
            <w:r>
              <w:rPr>
                <w:rFonts w:ascii="Tahoma" w:hAnsi="Tahoma" w:cs="Tahoma"/>
                <w:sz w:val="18"/>
                <w:szCs w:val="18"/>
              </w:rPr>
              <w:t>57,105.07</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Municipal  2015</w:t>
            </w:r>
          </w:p>
        </w:tc>
        <w:tc>
          <w:tcPr>
            <w:tcW w:w="1534" w:type="dxa"/>
          </w:tcPr>
          <w:p w:rsidR="00D02793" w:rsidRPr="0092281D" w:rsidRDefault="00D02793" w:rsidP="00596AD1">
            <w:pPr>
              <w:jc w:val="right"/>
              <w:rPr>
                <w:rFonts w:ascii="Tahoma" w:hAnsi="Tahoma" w:cs="Tahoma"/>
                <w:sz w:val="18"/>
                <w:szCs w:val="18"/>
              </w:rPr>
            </w:pPr>
            <w:r w:rsidRPr="0092281D">
              <w:rPr>
                <w:rFonts w:ascii="Tahoma" w:hAnsi="Tahoma" w:cs="Tahoma"/>
                <w:sz w:val="18"/>
                <w:szCs w:val="18"/>
              </w:rPr>
              <w:t>-1,085.63</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Federal 2016</w:t>
            </w:r>
          </w:p>
        </w:tc>
        <w:tc>
          <w:tcPr>
            <w:tcW w:w="1534" w:type="dxa"/>
          </w:tcPr>
          <w:p w:rsidR="00D02793" w:rsidRPr="0092281D" w:rsidRDefault="00A009EE" w:rsidP="00EF4C45">
            <w:pPr>
              <w:jc w:val="right"/>
              <w:rPr>
                <w:rFonts w:ascii="Tahoma" w:hAnsi="Tahoma" w:cs="Tahoma"/>
                <w:sz w:val="18"/>
                <w:szCs w:val="18"/>
              </w:rPr>
            </w:pPr>
            <w:r>
              <w:rPr>
                <w:rFonts w:ascii="Tahoma" w:hAnsi="Tahoma" w:cs="Tahoma"/>
                <w:sz w:val="18"/>
                <w:szCs w:val="18"/>
              </w:rPr>
              <w:t>10,154.06</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Hábitat Federal 2014</w:t>
            </w:r>
          </w:p>
        </w:tc>
        <w:tc>
          <w:tcPr>
            <w:tcW w:w="1534" w:type="dxa"/>
          </w:tcPr>
          <w:p w:rsidR="00D02793" w:rsidRPr="0092281D" w:rsidRDefault="00A009EE" w:rsidP="00EF4C45">
            <w:pPr>
              <w:jc w:val="right"/>
              <w:rPr>
                <w:rFonts w:ascii="Tahoma" w:hAnsi="Tahoma" w:cs="Tahoma"/>
                <w:sz w:val="18"/>
                <w:szCs w:val="18"/>
              </w:rPr>
            </w:pPr>
            <w:r>
              <w:rPr>
                <w:rFonts w:ascii="Tahoma" w:hAnsi="Tahoma" w:cs="Tahoma"/>
                <w:sz w:val="18"/>
                <w:szCs w:val="18"/>
              </w:rPr>
              <w:t>24,644.04</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Hábitat Federal 2015</w:t>
            </w:r>
          </w:p>
        </w:tc>
        <w:tc>
          <w:tcPr>
            <w:tcW w:w="1534" w:type="dxa"/>
          </w:tcPr>
          <w:p w:rsidR="00D02793" w:rsidRPr="0092281D" w:rsidRDefault="00A009EE" w:rsidP="0069447D">
            <w:pPr>
              <w:jc w:val="right"/>
              <w:rPr>
                <w:rFonts w:ascii="Tahoma" w:hAnsi="Tahoma" w:cs="Tahoma"/>
                <w:sz w:val="18"/>
                <w:szCs w:val="18"/>
              </w:rPr>
            </w:pPr>
            <w:r>
              <w:rPr>
                <w:rFonts w:ascii="Tahoma" w:hAnsi="Tahoma" w:cs="Tahoma"/>
                <w:sz w:val="18"/>
                <w:szCs w:val="18"/>
              </w:rPr>
              <w:t>32,143.24</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Rescate de Espacios Públicos 2015</w:t>
            </w:r>
          </w:p>
        </w:tc>
        <w:tc>
          <w:tcPr>
            <w:tcW w:w="1534" w:type="dxa"/>
          </w:tcPr>
          <w:p w:rsidR="00D02793" w:rsidRPr="0092281D" w:rsidRDefault="00A009EE" w:rsidP="0069447D">
            <w:pPr>
              <w:jc w:val="right"/>
              <w:rPr>
                <w:rFonts w:ascii="Tahoma" w:hAnsi="Tahoma" w:cs="Tahoma"/>
                <w:sz w:val="18"/>
                <w:szCs w:val="18"/>
              </w:rPr>
            </w:pPr>
            <w:r>
              <w:rPr>
                <w:rFonts w:ascii="Tahoma" w:hAnsi="Tahoma" w:cs="Tahoma"/>
                <w:sz w:val="18"/>
                <w:szCs w:val="18"/>
              </w:rPr>
              <w:t>10,377.79</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FORTALECE 2016</w:t>
            </w:r>
          </w:p>
        </w:tc>
        <w:tc>
          <w:tcPr>
            <w:tcW w:w="1534" w:type="dxa"/>
          </w:tcPr>
          <w:p w:rsidR="00D02793" w:rsidRPr="0092281D" w:rsidRDefault="00A009EE" w:rsidP="0069447D">
            <w:pPr>
              <w:jc w:val="right"/>
              <w:rPr>
                <w:rFonts w:ascii="Tahoma" w:hAnsi="Tahoma" w:cs="Tahoma"/>
                <w:sz w:val="18"/>
                <w:szCs w:val="18"/>
              </w:rPr>
            </w:pPr>
            <w:r>
              <w:rPr>
                <w:rFonts w:ascii="Tahoma" w:hAnsi="Tahoma" w:cs="Tahoma"/>
                <w:sz w:val="18"/>
                <w:szCs w:val="18"/>
              </w:rPr>
              <w:t>93,132.66</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Desarrollo Regional 2016</w:t>
            </w:r>
          </w:p>
        </w:tc>
        <w:tc>
          <w:tcPr>
            <w:tcW w:w="1534" w:type="dxa"/>
          </w:tcPr>
          <w:p w:rsidR="00D02793" w:rsidRPr="0092281D" w:rsidRDefault="00A009EE" w:rsidP="0069447D">
            <w:pPr>
              <w:jc w:val="right"/>
              <w:rPr>
                <w:rFonts w:ascii="Tahoma" w:hAnsi="Tahoma" w:cs="Tahoma"/>
                <w:sz w:val="18"/>
                <w:szCs w:val="18"/>
              </w:rPr>
            </w:pPr>
            <w:r>
              <w:rPr>
                <w:rFonts w:ascii="Tahoma" w:hAnsi="Tahoma" w:cs="Tahoma"/>
                <w:sz w:val="18"/>
                <w:szCs w:val="18"/>
              </w:rPr>
              <w:t>30,757.55</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Fondo Metropolitano 2015</w:t>
            </w:r>
          </w:p>
        </w:tc>
        <w:tc>
          <w:tcPr>
            <w:tcW w:w="1534" w:type="dxa"/>
          </w:tcPr>
          <w:p w:rsidR="00D02793" w:rsidRPr="0092281D" w:rsidRDefault="00D02793" w:rsidP="00F7672F">
            <w:pPr>
              <w:jc w:val="right"/>
              <w:rPr>
                <w:rFonts w:ascii="Tahoma" w:hAnsi="Tahoma" w:cs="Tahoma"/>
                <w:sz w:val="18"/>
                <w:szCs w:val="18"/>
              </w:rPr>
            </w:pPr>
            <w:r w:rsidRPr="0092281D">
              <w:rPr>
                <w:rFonts w:ascii="Tahoma" w:hAnsi="Tahoma" w:cs="Tahoma"/>
                <w:sz w:val="18"/>
                <w:szCs w:val="18"/>
              </w:rPr>
              <w:t>0.00</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Fondo Metropolitano 2016</w:t>
            </w:r>
          </w:p>
        </w:tc>
        <w:tc>
          <w:tcPr>
            <w:tcW w:w="1534" w:type="dxa"/>
          </w:tcPr>
          <w:p w:rsidR="00D02793" w:rsidRPr="0092281D" w:rsidRDefault="00A009EE" w:rsidP="00D02793">
            <w:pPr>
              <w:jc w:val="right"/>
              <w:rPr>
                <w:rFonts w:ascii="Tahoma" w:hAnsi="Tahoma" w:cs="Tahoma"/>
                <w:sz w:val="18"/>
                <w:szCs w:val="18"/>
              </w:rPr>
            </w:pPr>
            <w:r>
              <w:rPr>
                <w:rFonts w:ascii="Tahoma" w:hAnsi="Tahoma" w:cs="Tahoma"/>
                <w:sz w:val="18"/>
                <w:szCs w:val="18"/>
              </w:rPr>
              <w:t>134,332.63</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de Infraestructura Indígena 2017</w:t>
            </w:r>
          </w:p>
        </w:tc>
        <w:tc>
          <w:tcPr>
            <w:tcW w:w="1534" w:type="dxa"/>
          </w:tcPr>
          <w:p w:rsidR="00D02793" w:rsidRPr="0092281D" w:rsidRDefault="00A009EE" w:rsidP="00D02793">
            <w:pPr>
              <w:jc w:val="right"/>
              <w:rPr>
                <w:rFonts w:ascii="Tahoma" w:hAnsi="Tahoma" w:cs="Tahoma"/>
                <w:sz w:val="18"/>
                <w:szCs w:val="18"/>
              </w:rPr>
            </w:pPr>
            <w:r>
              <w:rPr>
                <w:rFonts w:ascii="Tahoma" w:hAnsi="Tahoma" w:cs="Tahoma"/>
                <w:sz w:val="18"/>
                <w:szCs w:val="18"/>
              </w:rPr>
              <w:t>26,484.01</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de Programas Federales PROYECTO DESARROLLO REGIONAL 2018</w:t>
            </w:r>
          </w:p>
        </w:tc>
        <w:tc>
          <w:tcPr>
            <w:tcW w:w="1534" w:type="dxa"/>
          </w:tcPr>
          <w:p w:rsidR="00D02793" w:rsidRPr="0092281D" w:rsidRDefault="00A009EE" w:rsidP="00D02793">
            <w:pPr>
              <w:jc w:val="right"/>
              <w:rPr>
                <w:rFonts w:ascii="Tahoma" w:hAnsi="Tahoma" w:cs="Tahoma"/>
                <w:sz w:val="18"/>
                <w:szCs w:val="18"/>
              </w:rPr>
            </w:pPr>
            <w:r>
              <w:rPr>
                <w:rFonts w:ascii="Tahoma" w:hAnsi="Tahoma" w:cs="Tahoma"/>
                <w:sz w:val="18"/>
                <w:szCs w:val="18"/>
              </w:rPr>
              <w:t>8,550.26</w:t>
            </w:r>
          </w:p>
        </w:tc>
      </w:tr>
      <w:tr w:rsidR="004A4F94" w:rsidRPr="0092281D" w:rsidTr="00743DA6">
        <w:trPr>
          <w:jc w:val="center"/>
        </w:trPr>
        <w:tc>
          <w:tcPr>
            <w:tcW w:w="3961" w:type="dxa"/>
          </w:tcPr>
          <w:p w:rsidR="004A4F94" w:rsidRPr="006C6C8B" w:rsidRDefault="004A4F94" w:rsidP="00785DAA">
            <w:pPr>
              <w:rPr>
                <w:rFonts w:ascii="Tahoma" w:hAnsi="Tahoma" w:cs="Tahoma"/>
                <w:sz w:val="18"/>
                <w:szCs w:val="18"/>
              </w:rPr>
            </w:pPr>
            <w:r>
              <w:rPr>
                <w:rFonts w:ascii="Tahoma" w:hAnsi="Tahoma" w:cs="Tahoma"/>
                <w:sz w:val="18"/>
                <w:szCs w:val="18"/>
              </w:rPr>
              <w:t>Otras participaciones federales 2020</w:t>
            </w:r>
          </w:p>
        </w:tc>
        <w:tc>
          <w:tcPr>
            <w:tcW w:w="1534" w:type="dxa"/>
          </w:tcPr>
          <w:p w:rsidR="004A4F94" w:rsidRDefault="004A4F94" w:rsidP="00D02793">
            <w:pPr>
              <w:jc w:val="right"/>
              <w:rPr>
                <w:rFonts w:ascii="Tahoma" w:hAnsi="Tahoma" w:cs="Tahoma"/>
                <w:sz w:val="18"/>
                <w:szCs w:val="18"/>
              </w:rPr>
            </w:pPr>
            <w:r>
              <w:rPr>
                <w:rFonts w:ascii="Tahoma" w:hAnsi="Tahoma" w:cs="Tahoma"/>
                <w:sz w:val="18"/>
                <w:szCs w:val="18"/>
              </w:rPr>
              <w:t>7,176.16</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Otras participaciones federales 2024</w:t>
            </w:r>
          </w:p>
        </w:tc>
        <w:tc>
          <w:tcPr>
            <w:tcW w:w="1534" w:type="dxa"/>
          </w:tcPr>
          <w:p w:rsidR="00D02793" w:rsidRPr="0092281D" w:rsidRDefault="00A009EE" w:rsidP="001E2F3D">
            <w:pPr>
              <w:jc w:val="right"/>
              <w:rPr>
                <w:rFonts w:ascii="Tahoma" w:hAnsi="Tahoma" w:cs="Tahoma"/>
                <w:sz w:val="18"/>
                <w:szCs w:val="18"/>
              </w:rPr>
            </w:pPr>
            <w:r>
              <w:rPr>
                <w:rFonts w:ascii="Tahoma" w:hAnsi="Tahoma" w:cs="Tahoma"/>
                <w:sz w:val="18"/>
                <w:szCs w:val="18"/>
              </w:rPr>
              <w:t>5,629,960.75</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FAISMUN 2024</w:t>
            </w:r>
          </w:p>
        </w:tc>
        <w:tc>
          <w:tcPr>
            <w:tcW w:w="1534" w:type="dxa"/>
          </w:tcPr>
          <w:p w:rsidR="002311B9" w:rsidRPr="0092281D" w:rsidRDefault="00A009EE" w:rsidP="002311B9">
            <w:pPr>
              <w:jc w:val="right"/>
              <w:rPr>
                <w:rFonts w:ascii="Tahoma" w:hAnsi="Tahoma" w:cs="Tahoma"/>
                <w:sz w:val="18"/>
                <w:szCs w:val="18"/>
              </w:rPr>
            </w:pPr>
            <w:r>
              <w:rPr>
                <w:rFonts w:ascii="Tahoma" w:hAnsi="Tahoma" w:cs="Tahoma"/>
                <w:sz w:val="18"/>
                <w:szCs w:val="18"/>
              </w:rPr>
              <w:t>1,308,303.20</w:t>
            </w:r>
          </w:p>
        </w:tc>
      </w:tr>
      <w:tr w:rsidR="00D02793" w:rsidRPr="0092281D" w:rsidTr="00743DA6">
        <w:trPr>
          <w:jc w:val="center"/>
        </w:trPr>
        <w:tc>
          <w:tcPr>
            <w:tcW w:w="3961" w:type="dxa"/>
          </w:tcPr>
          <w:p w:rsidR="00D02793" w:rsidRPr="006C6C8B" w:rsidRDefault="00D02793" w:rsidP="002924E1">
            <w:pPr>
              <w:rPr>
                <w:rFonts w:ascii="Tahoma" w:hAnsi="Tahoma" w:cs="Tahoma"/>
                <w:b/>
                <w:sz w:val="18"/>
                <w:szCs w:val="18"/>
              </w:rPr>
            </w:pPr>
            <w:r w:rsidRPr="006C6C8B">
              <w:rPr>
                <w:rFonts w:ascii="Tahoma" w:hAnsi="Tahoma" w:cs="Tahoma"/>
                <w:b/>
                <w:sz w:val="18"/>
                <w:szCs w:val="18"/>
              </w:rPr>
              <w:t xml:space="preserve">Otros Recursos </w:t>
            </w:r>
          </w:p>
        </w:tc>
        <w:tc>
          <w:tcPr>
            <w:tcW w:w="1534" w:type="dxa"/>
          </w:tcPr>
          <w:p w:rsidR="00D02793" w:rsidRPr="0092281D" w:rsidRDefault="004A4F94" w:rsidP="002924E1">
            <w:pPr>
              <w:jc w:val="right"/>
              <w:rPr>
                <w:rFonts w:ascii="Tahoma" w:hAnsi="Tahoma" w:cs="Tahoma"/>
                <w:b/>
                <w:sz w:val="18"/>
                <w:szCs w:val="18"/>
              </w:rPr>
            </w:pPr>
            <w:r>
              <w:rPr>
                <w:rFonts w:ascii="Tahoma" w:hAnsi="Tahoma" w:cs="Tahoma"/>
                <w:b/>
                <w:sz w:val="18"/>
                <w:szCs w:val="18"/>
              </w:rPr>
              <w:t>417,826.86</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Recursos de Zona Federal</w:t>
            </w:r>
          </w:p>
        </w:tc>
        <w:tc>
          <w:tcPr>
            <w:tcW w:w="1534" w:type="dxa"/>
          </w:tcPr>
          <w:p w:rsidR="00D02793" w:rsidRPr="0092281D" w:rsidRDefault="004A4F94" w:rsidP="00F93AC4">
            <w:pPr>
              <w:jc w:val="right"/>
              <w:rPr>
                <w:rFonts w:ascii="Tahoma" w:hAnsi="Tahoma" w:cs="Tahoma"/>
                <w:sz w:val="18"/>
                <w:szCs w:val="18"/>
              </w:rPr>
            </w:pPr>
            <w:r>
              <w:rPr>
                <w:rFonts w:ascii="Tahoma" w:hAnsi="Tahoma" w:cs="Tahoma"/>
                <w:sz w:val="18"/>
                <w:szCs w:val="18"/>
              </w:rPr>
              <w:t>173,204.06</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proofErr w:type="spellStart"/>
            <w:r w:rsidRPr="006C6C8B">
              <w:rPr>
                <w:rFonts w:ascii="Tahoma" w:hAnsi="Tahoma" w:cs="Tahoma"/>
                <w:sz w:val="18"/>
                <w:szCs w:val="18"/>
              </w:rPr>
              <w:t>Com</w:t>
            </w:r>
            <w:proofErr w:type="spellEnd"/>
            <w:r w:rsidRPr="006C6C8B">
              <w:rPr>
                <w:rFonts w:ascii="Tahoma" w:hAnsi="Tahoma" w:cs="Tahoma"/>
                <w:sz w:val="18"/>
                <w:szCs w:val="18"/>
              </w:rPr>
              <w:t xml:space="preserve"> de Feria</w:t>
            </w:r>
          </w:p>
        </w:tc>
        <w:tc>
          <w:tcPr>
            <w:tcW w:w="1534" w:type="dxa"/>
          </w:tcPr>
          <w:p w:rsidR="00D02793" w:rsidRPr="0092281D" w:rsidRDefault="00D02793" w:rsidP="002924E1">
            <w:pPr>
              <w:jc w:val="right"/>
              <w:rPr>
                <w:rFonts w:ascii="Tahoma" w:hAnsi="Tahoma" w:cs="Tahoma"/>
                <w:sz w:val="18"/>
                <w:szCs w:val="18"/>
              </w:rPr>
            </w:pPr>
            <w:r w:rsidRPr="0092281D">
              <w:rPr>
                <w:rFonts w:ascii="Tahoma" w:hAnsi="Tahoma" w:cs="Tahoma"/>
                <w:sz w:val="18"/>
                <w:szCs w:val="18"/>
              </w:rPr>
              <w:t>244,622.80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833277"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D51916">
        <w:rPr>
          <w:rFonts w:ascii="Tahoma" w:eastAsia="Times New Roman" w:hAnsi="Tahoma" w:cs="Tahoma"/>
          <w:sz w:val="18"/>
          <w:szCs w:val="18"/>
          <w:lang w:val="es-ES" w:eastAsia="es-ES"/>
        </w:rPr>
        <w:t>Dici</w:t>
      </w:r>
      <w:r w:rsidR="008111E7">
        <w:rPr>
          <w:rFonts w:ascii="Tahoma" w:eastAsia="Times New Roman" w:hAnsi="Tahoma" w:cs="Tahoma"/>
          <w:sz w:val="18"/>
          <w:szCs w:val="18"/>
          <w:lang w:val="es-ES" w:eastAsia="es-ES"/>
        </w:rPr>
        <w:t>embre</w:t>
      </w:r>
      <w:r w:rsidR="00D51916">
        <w:rPr>
          <w:rFonts w:ascii="Tahoma" w:eastAsia="Times New Roman" w:hAnsi="Tahoma" w:cs="Tahoma"/>
          <w:sz w:val="18"/>
          <w:szCs w:val="18"/>
          <w:lang w:val="es-ES" w:eastAsia="es-ES"/>
        </w:rPr>
        <w:t xml:space="preserve"> </w:t>
      </w:r>
      <w:r w:rsidR="009A74A8" w:rsidRPr="007042C2">
        <w:rPr>
          <w:rFonts w:ascii="Tahoma" w:eastAsia="Times New Roman" w:hAnsi="Tahoma" w:cs="Tahoma"/>
          <w:bCs/>
          <w:sz w:val="18"/>
          <w:szCs w:val="18"/>
        </w:rPr>
        <w:t xml:space="preserve">2024 </w:t>
      </w:r>
      <w:r w:rsidR="00C3196E" w:rsidRPr="007042C2">
        <w:rPr>
          <w:rFonts w:ascii="Tahoma" w:eastAsia="Times New Roman" w:hAnsi="Tahoma" w:cs="Tahoma"/>
          <w:sz w:val="18"/>
          <w:szCs w:val="18"/>
          <w:lang w:val="es-ES" w:eastAsia="es-ES"/>
        </w:rPr>
        <w:t xml:space="preserve">   </w:t>
      </w:r>
      <w:r w:rsidRPr="007042C2">
        <w:rPr>
          <w:rFonts w:ascii="Tahoma" w:eastAsia="Times New Roman" w:hAnsi="Tahoma" w:cs="Tahoma"/>
          <w:sz w:val="18"/>
          <w:szCs w:val="18"/>
          <w:lang w:val="es-ES" w:eastAsia="es-ES"/>
        </w:rPr>
        <w:t xml:space="preserve"> por la cantidad </w:t>
      </w:r>
      <w:r w:rsidRPr="00833277">
        <w:rPr>
          <w:rFonts w:ascii="Tahoma" w:eastAsia="Times New Roman" w:hAnsi="Tahoma" w:cs="Tahoma"/>
          <w:sz w:val="18"/>
          <w:szCs w:val="18"/>
          <w:lang w:val="es-ES" w:eastAsia="es-ES"/>
        </w:rPr>
        <w:t xml:space="preserve">de </w:t>
      </w:r>
      <w:r w:rsidRPr="00833277">
        <w:rPr>
          <w:rFonts w:ascii="Tahoma" w:eastAsia="Times New Roman" w:hAnsi="Tahoma" w:cs="Tahoma"/>
          <w:b/>
          <w:sz w:val="18"/>
          <w:szCs w:val="18"/>
          <w:lang w:val="es-ES" w:eastAsia="es-ES"/>
        </w:rPr>
        <w:t>$</w:t>
      </w:r>
      <w:r w:rsidR="009F3702" w:rsidRPr="00833277">
        <w:rPr>
          <w:rFonts w:ascii="Tahoma" w:eastAsia="Times New Roman" w:hAnsi="Tahoma" w:cs="Tahoma"/>
          <w:b/>
          <w:sz w:val="18"/>
          <w:szCs w:val="18"/>
          <w:lang w:val="es-ES" w:eastAsia="es-ES"/>
        </w:rPr>
        <w:t>33</w:t>
      </w:r>
      <w:proofErr w:type="gramStart"/>
      <w:r w:rsidR="009F3702" w:rsidRPr="00833277">
        <w:rPr>
          <w:rFonts w:ascii="Tahoma" w:eastAsia="Times New Roman" w:hAnsi="Tahoma" w:cs="Tahoma"/>
          <w:b/>
          <w:sz w:val="18"/>
          <w:szCs w:val="18"/>
          <w:lang w:val="es-ES" w:eastAsia="es-ES"/>
        </w:rPr>
        <w:t>,330,024.53</w:t>
      </w:r>
      <w:proofErr w:type="gramEnd"/>
      <w:r w:rsidR="008111E7" w:rsidRPr="00833277">
        <w:rPr>
          <w:rFonts w:ascii="Tahoma" w:eastAsia="Times New Roman" w:hAnsi="Tahoma" w:cs="Tahoma"/>
          <w:b/>
          <w:sz w:val="18"/>
          <w:szCs w:val="18"/>
          <w:lang w:val="es-ES" w:eastAsia="es-ES"/>
        </w:rPr>
        <w:t xml:space="preserve"> (</w:t>
      </w:r>
      <w:r w:rsidR="005C17DC" w:rsidRPr="00833277">
        <w:rPr>
          <w:rFonts w:ascii="Tahoma" w:eastAsia="Times New Roman" w:hAnsi="Tahoma" w:cs="Tahoma"/>
          <w:sz w:val="18"/>
          <w:szCs w:val="18"/>
          <w:lang w:val="es-ES" w:eastAsia="es-ES"/>
        </w:rPr>
        <w:t>Treinta</w:t>
      </w:r>
      <w:r w:rsidR="00F97479" w:rsidRPr="00833277">
        <w:rPr>
          <w:rFonts w:ascii="Tahoma" w:eastAsia="Times New Roman" w:hAnsi="Tahoma" w:cs="Tahoma"/>
          <w:sz w:val="18"/>
          <w:szCs w:val="18"/>
          <w:lang w:val="es-ES" w:eastAsia="es-ES"/>
        </w:rPr>
        <w:t xml:space="preserve"> </w:t>
      </w:r>
      <w:r w:rsidR="008111E7" w:rsidRPr="00833277">
        <w:rPr>
          <w:rFonts w:ascii="Tahoma" w:eastAsia="Times New Roman" w:hAnsi="Tahoma" w:cs="Tahoma"/>
          <w:sz w:val="18"/>
          <w:szCs w:val="18"/>
          <w:lang w:val="es-ES" w:eastAsia="es-ES"/>
        </w:rPr>
        <w:t xml:space="preserve">y </w:t>
      </w:r>
      <w:r w:rsidR="00833277" w:rsidRPr="00833277">
        <w:rPr>
          <w:rFonts w:ascii="Tahoma" w:eastAsia="Times New Roman" w:hAnsi="Tahoma" w:cs="Tahoma"/>
          <w:sz w:val="18"/>
          <w:szCs w:val="18"/>
          <w:lang w:val="es-ES" w:eastAsia="es-ES"/>
        </w:rPr>
        <w:t>tres</w:t>
      </w:r>
      <w:r w:rsidR="008111E7" w:rsidRPr="00833277">
        <w:rPr>
          <w:rFonts w:ascii="Tahoma" w:eastAsia="Times New Roman" w:hAnsi="Tahoma" w:cs="Tahoma"/>
          <w:sz w:val="18"/>
          <w:szCs w:val="18"/>
          <w:lang w:val="es-ES" w:eastAsia="es-ES"/>
        </w:rPr>
        <w:t xml:space="preserve"> </w:t>
      </w:r>
      <w:r w:rsidR="005C17DC" w:rsidRPr="00833277">
        <w:rPr>
          <w:rFonts w:ascii="Tahoma" w:eastAsia="Times New Roman" w:hAnsi="Tahoma" w:cs="Tahoma"/>
          <w:sz w:val="18"/>
          <w:szCs w:val="18"/>
          <w:lang w:val="es-ES" w:eastAsia="es-ES"/>
        </w:rPr>
        <w:t>millones</w:t>
      </w:r>
      <w:r w:rsidR="00CD02EA" w:rsidRPr="00833277">
        <w:rPr>
          <w:rFonts w:ascii="Tahoma" w:eastAsia="Times New Roman" w:hAnsi="Tahoma" w:cs="Tahoma"/>
          <w:sz w:val="18"/>
          <w:szCs w:val="18"/>
          <w:lang w:val="es-ES" w:eastAsia="es-ES"/>
        </w:rPr>
        <w:t xml:space="preserve"> </w:t>
      </w:r>
      <w:r w:rsidR="00833277" w:rsidRPr="00833277">
        <w:rPr>
          <w:rFonts w:ascii="Tahoma" w:eastAsia="Times New Roman" w:hAnsi="Tahoma" w:cs="Tahoma"/>
          <w:sz w:val="18"/>
          <w:szCs w:val="18"/>
          <w:lang w:val="es-ES" w:eastAsia="es-ES"/>
        </w:rPr>
        <w:t xml:space="preserve">trescientos treinta </w:t>
      </w:r>
      <w:r w:rsidR="00F97479" w:rsidRPr="00833277">
        <w:rPr>
          <w:rFonts w:ascii="Tahoma" w:eastAsia="Times New Roman" w:hAnsi="Tahoma" w:cs="Tahoma"/>
          <w:sz w:val="18"/>
          <w:szCs w:val="18"/>
          <w:lang w:val="es-ES" w:eastAsia="es-ES"/>
        </w:rPr>
        <w:t xml:space="preserve">mil </w:t>
      </w:r>
      <w:r w:rsidR="00833277" w:rsidRPr="00833277">
        <w:rPr>
          <w:rFonts w:ascii="Tahoma" w:eastAsia="Times New Roman" w:hAnsi="Tahoma" w:cs="Tahoma"/>
          <w:sz w:val="18"/>
          <w:szCs w:val="18"/>
          <w:lang w:val="es-ES" w:eastAsia="es-ES"/>
        </w:rPr>
        <w:t xml:space="preserve">veinticuatro </w:t>
      </w:r>
      <w:r w:rsidR="00443431" w:rsidRPr="00833277">
        <w:rPr>
          <w:rFonts w:ascii="Tahoma" w:eastAsia="Times New Roman" w:hAnsi="Tahoma" w:cs="Tahoma"/>
          <w:sz w:val="18"/>
          <w:szCs w:val="18"/>
          <w:lang w:val="es-ES" w:eastAsia="es-ES"/>
        </w:rPr>
        <w:t>pesos</w:t>
      </w:r>
      <w:r w:rsidR="0028792F" w:rsidRPr="00833277">
        <w:rPr>
          <w:rFonts w:ascii="Tahoma" w:eastAsia="Times New Roman" w:hAnsi="Tahoma" w:cs="Tahoma"/>
          <w:sz w:val="18"/>
          <w:szCs w:val="18"/>
          <w:lang w:val="es-ES" w:eastAsia="es-ES"/>
        </w:rPr>
        <w:t xml:space="preserve"> </w:t>
      </w:r>
      <w:r w:rsidR="00833277" w:rsidRPr="00833277">
        <w:rPr>
          <w:rFonts w:ascii="Tahoma" w:eastAsia="Times New Roman" w:hAnsi="Tahoma" w:cs="Tahoma"/>
          <w:sz w:val="18"/>
          <w:szCs w:val="18"/>
          <w:lang w:val="es-ES" w:eastAsia="es-ES"/>
        </w:rPr>
        <w:t>53</w:t>
      </w:r>
      <w:r w:rsidRPr="00833277">
        <w:rPr>
          <w:rFonts w:ascii="Tahoma" w:eastAsia="Times New Roman" w:hAnsi="Tahoma" w:cs="Tahoma"/>
          <w:sz w:val="18"/>
          <w:szCs w:val="18"/>
          <w:lang w:val="es-ES" w:eastAsia="es-ES"/>
        </w:rPr>
        <w:t>/100 m.n.).</w:t>
      </w:r>
    </w:p>
    <w:p w:rsidR="00596AD1" w:rsidRPr="007042C2"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042C2" w:rsidTr="007F2883">
        <w:tc>
          <w:tcPr>
            <w:tcW w:w="49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Tipo / Rubro</w:t>
            </w:r>
          </w:p>
        </w:tc>
        <w:tc>
          <w:tcPr>
            <w:tcW w:w="1418"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Importe</w:t>
            </w:r>
          </w:p>
        </w:tc>
        <w:tc>
          <w:tcPr>
            <w:tcW w:w="17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Monto</w:t>
            </w:r>
          </w:p>
        </w:tc>
      </w:tr>
      <w:tr w:rsidR="00596AD1" w:rsidRPr="0092281D" w:rsidTr="007F2883">
        <w:tc>
          <w:tcPr>
            <w:tcW w:w="4945" w:type="dxa"/>
          </w:tcPr>
          <w:p w:rsidR="00596AD1" w:rsidRPr="0092281D" w:rsidRDefault="00596AD1" w:rsidP="00596AD1">
            <w:pPr>
              <w:rPr>
                <w:rFonts w:ascii="Tahoma" w:hAnsi="Tahoma" w:cs="Tahoma"/>
                <w:b/>
                <w:sz w:val="18"/>
                <w:szCs w:val="18"/>
              </w:rPr>
            </w:pPr>
            <w:r w:rsidRPr="0092281D">
              <w:rPr>
                <w:rFonts w:ascii="Tahoma" w:hAnsi="Tahoma" w:cs="Tahoma"/>
                <w:b/>
                <w:sz w:val="18"/>
                <w:szCs w:val="18"/>
              </w:rPr>
              <w:t>Cuentas por Cobrar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92281D" w:rsidRDefault="00F44D16" w:rsidP="00037397">
            <w:pPr>
              <w:jc w:val="right"/>
              <w:rPr>
                <w:rFonts w:ascii="Tahoma" w:hAnsi="Tahoma" w:cs="Tahoma"/>
                <w:b/>
                <w:sz w:val="18"/>
                <w:szCs w:val="18"/>
              </w:rPr>
            </w:pPr>
            <w:r>
              <w:rPr>
                <w:rFonts w:ascii="Tahoma" w:hAnsi="Tahoma" w:cs="Tahoma"/>
                <w:b/>
                <w:sz w:val="18"/>
                <w:szCs w:val="18"/>
              </w:rPr>
              <w:t>1,007,952.11</w:t>
            </w: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 xml:space="preserve">   Cuentas por cobrar a empleados y funcionarios</w:t>
            </w:r>
          </w:p>
        </w:tc>
        <w:tc>
          <w:tcPr>
            <w:tcW w:w="1418" w:type="dxa"/>
          </w:tcPr>
          <w:p w:rsidR="00596AD1" w:rsidRPr="0092281D" w:rsidRDefault="00596AD1" w:rsidP="007F2883">
            <w:pPr>
              <w:jc w:val="right"/>
              <w:rPr>
                <w:rFonts w:ascii="Tahoma" w:hAnsi="Tahoma" w:cs="Tahoma"/>
                <w:sz w:val="18"/>
                <w:szCs w:val="18"/>
              </w:rPr>
            </w:pPr>
            <w:r w:rsidRPr="0092281D">
              <w:rPr>
                <w:rFonts w:ascii="Tahoma" w:hAnsi="Tahoma" w:cs="Tahoma"/>
                <w:sz w:val="18"/>
                <w:szCs w:val="18"/>
              </w:rPr>
              <w:t>129,554.81</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 xml:space="preserve">   Otras cuentas por cobrar</w:t>
            </w:r>
          </w:p>
        </w:tc>
        <w:tc>
          <w:tcPr>
            <w:tcW w:w="1418" w:type="dxa"/>
          </w:tcPr>
          <w:p w:rsidR="00596AD1" w:rsidRPr="0092281D" w:rsidRDefault="00037397" w:rsidP="00037397">
            <w:pPr>
              <w:jc w:val="right"/>
              <w:rPr>
                <w:rFonts w:ascii="Tahoma" w:hAnsi="Tahoma" w:cs="Tahoma"/>
                <w:sz w:val="18"/>
                <w:szCs w:val="18"/>
              </w:rPr>
            </w:pPr>
            <w:r w:rsidRPr="0092281D">
              <w:rPr>
                <w:rFonts w:ascii="Tahoma" w:hAnsi="Tahoma" w:cs="Tahoma"/>
                <w:sz w:val="18"/>
                <w:szCs w:val="18"/>
              </w:rPr>
              <w:t>878</w:t>
            </w:r>
            <w:r w:rsidR="00D753E7" w:rsidRPr="0092281D">
              <w:rPr>
                <w:rFonts w:ascii="Tahoma" w:hAnsi="Tahoma" w:cs="Tahoma"/>
                <w:sz w:val="18"/>
                <w:szCs w:val="18"/>
              </w:rPr>
              <w:t>,</w:t>
            </w:r>
            <w:r w:rsidRPr="0092281D">
              <w:rPr>
                <w:rFonts w:ascii="Tahoma" w:hAnsi="Tahoma" w:cs="Tahoma"/>
                <w:sz w:val="18"/>
                <w:szCs w:val="18"/>
              </w:rPr>
              <w:t>397</w:t>
            </w:r>
            <w:r w:rsidR="009A4E45" w:rsidRPr="0092281D">
              <w:rPr>
                <w:rFonts w:ascii="Tahoma" w:hAnsi="Tahoma" w:cs="Tahoma"/>
                <w:sz w:val="18"/>
                <w:szCs w:val="18"/>
              </w:rPr>
              <w:t>.</w:t>
            </w:r>
            <w:r w:rsidRPr="0092281D">
              <w:rPr>
                <w:rFonts w:ascii="Tahoma" w:hAnsi="Tahoma" w:cs="Tahoma"/>
                <w:sz w:val="18"/>
                <w:szCs w:val="18"/>
              </w:rPr>
              <w:t>3</w:t>
            </w:r>
            <w:r w:rsidR="009A4E45" w:rsidRPr="0092281D">
              <w:rPr>
                <w:rFonts w:ascii="Tahoma" w:hAnsi="Tahoma" w:cs="Tahoma"/>
                <w:sz w:val="18"/>
                <w:szCs w:val="18"/>
              </w:rPr>
              <w:t>0</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b/>
                <w:sz w:val="18"/>
                <w:szCs w:val="18"/>
              </w:rPr>
            </w:pPr>
            <w:r w:rsidRPr="0092281D">
              <w:rPr>
                <w:rFonts w:ascii="Tahoma" w:hAnsi="Tahoma" w:cs="Tahoma"/>
                <w:b/>
                <w:sz w:val="18"/>
                <w:szCs w:val="18"/>
              </w:rPr>
              <w:t>Deudores Diversos por Cobrar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92281D" w:rsidRDefault="00F44D16" w:rsidP="009F3702">
            <w:pPr>
              <w:jc w:val="right"/>
              <w:rPr>
                <w:rFonts w:ascii="Tahoma" w:hAnsi="Tahoma" w:cs="Tahoma"/>
                <w:b/>
                <w:sz w:val="18"/>
                <w:szCs w:val="18"/>
              </w:rPr>
            </w:pPr>
            <w:r>
              <w:rPr>
                <w:rFonts w:ascii="Tahoma" w:hAnsi="Tahoma" w:cs="Tahoma"/>
                <w:b/>
                <w:sz w:val="18"/>
                <w:szCs w:val="18"/>
              </w:rPr>
              <w:t>30,315,864.72</w:t>
            </w: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Responsabilidades de Funcionarios y Empleados</w:t>
            </w:r>
          </w:p>
        </w:tc>
        <w:tc>
          <w:tcPr>
            <w:tcW w:w="1418" w:type="dxa"/>
          </w:tcPr>
          <w:p w:rsidR="00596AD1" w:rsidRPr="0092281D" w:rsidRDefault="002A487F" w:rsidP="007B5C25">
            <w:pPr>
              <w:jc w:val="right"/>
              <w:rPr>
                <w:rFonts w:ascii="Tahoma" w:hAnsi="Tahoma" w:cs="Tahoma"/>
                <w:sz w:val="18"/>
                <w:szCs w:val="18"/>
              </w:rPr>
            </w:pPr>
            <w:r w:rsidRPr="0092281D">
              <w:rPr>
                <w:rFonts w:ascii="Tahoma" w:hAnsi="Tahoma" w:cs="Tahoma"/>
                <w:sz w:val="18"/>
                <w:szCs w:val="18"/>
              </w:rPr>
              <w:t>923,725.44</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Gastos a Comprobar</w:t>
            </w:r>
          </w:p>
        </w:tc>
        <w:tc>
          <w:tcPr>
            <w:tcW w:w="1418" w:type="dxa"/>
          </w:tcPr>
          <w:p w:rsidR="00596AD1" w:rsidRPr="0092281D" w:rsidRDefault="00326DFA" w:rsidP="00037397">
            <w:pPr>
              <w:jc w:val="right"/>
              <w:rPr>
                <w:rFonts w:ascii="Tahoma" w:hAnsi="Tahoma" w:cs="Tahoma"/>
                <w:sz w:val="18"/>
                <w:szCs w:val="18"/>
              </w:rPr>
            </w:pPr>
            <w:r w:rsidRPr="0092281D">
              <w:rPr>
                <w:rFonts w:ascii="Tahoma" w:hAnsi="Tahoma" w:cs="Tahoma"/>
                <w:sz w:val="18"/>
                <w:szCs w:val="18"/>
              </w:rPr>
              <w:t>367,007.89</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devolución</w:t>
            </w:r>
          </w:p>
        </w:tc>
        <w:tc>
          <w:tcPr>
            <w:tcW w:w="1418" w:type="dxa"/>
          </w:tcPr>
          <w:p w:rsidR="00596AD1" w:rsidRPr="0092281D" w:rsidRDefault="007B5C25" w:rsidP="007F2883">
            <w:pPr>
              <w:jc w:val="right"/>
              <w:rPr>
                <w:rFonts w:ascii="Tahoma" w:hAnsi="Tahoma" w:cs="Tahoma"/>
                <w:sz w:val="18"/>
                <w:szCs w:val="18"/>
              </w:rPr>
            </w:pPr>
            <w:r w:rsidRPr="0092281D">
              <w:rPr>
                <w:rFonts w:ascii="Tahoma" w:hAnsi="Tahoma" w:cs="Tahoma"/>
                <w:sz w:val="18"/>
                <w:szCs w:val="18"/>
              </w:rPr>
              <w:t>236,433.43</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Otros Deudores Diversos:</w:t>
            </w:r>
          </w:p>
        </w:tc>
        <w:tc>
          <w:tcPr>
            <w:tcW w:w="1418" w:type="dxa"/>
          </w:tcPr>
          <w:p w:rsidR="00596AD1" w:rsidRPr="0092281D" w:rsidRDefault="00F44D16" w:rsidP="008111E7">
            <w:pPr>
              <w:jc w:val="right"/>
              <w:rPr>
                <w:rFonts w:ascii="Tahoma" w:hAnsi="Tahoma" w:cs="Tahoma"/>
                <w:sz w:val="18"/>
                <w:szCs w:val="18"/>
              </w:rPr>
            </w:pPr>
            <w:r>
              <w:rPr>
                <w:rFonts w:ascii="Tahoma" w:hAnsi="Tahoma" w:cs="Tahoma"/>
                <w:sz w:val="18"/>
                <w:szCs w:val="18"/>
              </w:rPr>
              <w:t>28,248,381.67</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Otros deudores</w:t>
            </w:r>
          </w:p>
        </w:tc>
        <w:tc>
          <w:tcPr>
            <w:tcW w:w="1418" w:type="dxa"/>
          </w:tcPr>
          <w:p w:rsidR="00596AD1" w:rsidRPr="0092281D" w:rsidRDefault="00596AD1" w:rsidP="007F2883">
            <w:pPr>
              <w:jc w:val="right"/>
              <w:rPr>
                <w:rFonts w:ascii="Tahoma" w:hAnsi="Tahoma" w:cs="Tahoma"/>
                <w:sz w:val="18"/>
                <w:szCs w:val="18"/>
              </w:rPr>
            </w:pPr>
            <w:r w:rsidRPr="0092281D">
              <w:rPr>
                <w:rFonts w:ascii="Tahoma" w:hAnsi="Tahoma" w:cs="Tahoma"/>
                <w:sz w:val="18"/>
                <w:szCs w:val="18"/>
              </w:rPr>
              <w:t>63,750.63</w:t>
            </w:r>
          </w:p>
        </w:tc>
        <w:tc>
          <w:tcPr>
            <w:tcW w:w="1745" w:type="dxa"/>
          </w:tcPr>
          <w:p w:rsidR="00596AD1" w:rsidRPr="0092281D" w:rsidRDefault="00596AD1" w:rsidP="007F2883">
            <w:pPr>
              <w:jc w:val="right"/>
              <w:rPr>
                <w:rFonts w:ascii="Tahoma" w:hAnsi="Tahoma" w:cs="Tahoma"/>
                <w:sz w:val="18"/>
                <w:szCs w:val="18"/>
              </w:rPr>
            </w:pPr>
          </w:p>
        </w:tc>
      </w:tr>
      <w:tr w:rsidR="00596AD1" w:rsidRPr="007042C2" w:rsidTr="007F2883">
        <w:tc>
          <w:tcPr>
            <w:tcW w:w="4945" w:type="dxa"/>
          </w:tcPr>
          <w:p w:rsidR="00596AD1" w:rsidRPr="0092281D" w:rsidRDefault="007B5C25" w:rsidP="00596AD1">
            <w:pPr>
              <w:rPr>
                <w:rFonts w:ascii="Tahoma" w:hAnsi="Tahoma" w:cs="Tahoma"/>
                <w:b/>
                <w:sz w:val="18"/>
                <w:szCs w:val="18"/>
              </w:rPr>
            </w:pPr>
            <w:r w:rsidRPr="0092281D">
              <w:rPr>
                <w:rFonts w:ascii="Tahoma" w:hAnsi="Tahoma" w:cs="Tahoma"/>
                <w:b/>
                <w:sz w:val="18"/>
                <w:szCs w:val="18"/>
              </w:rPr>
              <w:t>Deudores por Anticipos a Tesorería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7042C2" w:rsidRDefault="00F44D16" w:rsidP="008111E7">
            <w:pPr>
              <w:jc w:val="right"/>
              <w:rPr>
                <w:rFonts w:ascii="Tahoma" w:hAnsi="Tahoma" w:cs="Tahoma"/>
                <w:b/>
                <w:sz w:val="18"/>
                <w:szCs w:val="18"/>
              </w:rPr>
            </w:pPr>
            <w:r>
              <w:rPr>
                <w:rFonts w:ascii="Tahoma" w:hAnsi="Tahoma" w:cs="Tahoma"/>
                <w:b/>
                <w:sz w:val="18"/>
                <w:szCs w:val="18"/>
              </w:rPr>
              <w:t>75,891.10</w:t>
            </w:r>
          </w:p>
        </w:tc>
      </w:tr>
    </w:tbl>
    <w:p w:rsidR="00596AD1" w:rsidRPr="007042C2"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t xml:space="preserve">La más representativa es la cuenta de Otros Deudores Diversos por el adeudo que tiene la </w:t>
      </w:r>
      <w:r w:rsidRPr="007042C2">
        <w:rPr>
          <w:rFonts w:ascii="Tahoma" w:eastAsia="Times New Roman" w:hAnsi="Tahoma" w:cs="Tahoma"/>
          <w:b/>
          <w:sz w:val="18"/>
          <w:szCs w:val="18"/>
          <w:lang w:val="es-ES" w:eastAsia="es-ES"/>
        </w:rPr>
        <w:t>Comisión</w:t>
      </w:r>
      <w:r w:rsidRPr="00B74AA3">
        <w:rPr>
          <w:rFonts w:ascii="Tahoma" w:eastAsia="Times New Roman" w:hAnsi="Tahoma" w:cs="Tahoma"/>
          <w:b/>
          <w:sz w:val="18"/>
          <w:szCs w:val="18"/>
          <w:lang w:val="es-ES" w:eastAsia="es-ES"/>
        </w:rPr>
        <w:t xml:space="preserve">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71086E"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Corresponde al</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Activo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No</w:t>
      </w:r>
      <w:r w:rsidR="00523220" w:rsidRPr="0071086E">
        <w:rPr>
          <w:rFonts w:ascii="Tahoma" w:eastAsia="Times New Roman" w:hAnsi="Tahoma" w:cs="Tahoma"/>
          <w:sz w:val="18"/>
          <w:szCs w:val="18"/>
          <w:lang w:val="es-ES" w:eastAsia="es-ES"/>
        </w:rPr>
        <w:t xml:space="preserve">   </w:t>
      </w:r>
      <w:r w:rsidR="006B143C" w:rsidRPr="0071086E">
        <w:rPr>
          <w:rFonts w:ascii="Tahoma" w:eastAsia="Times New Roman" w:hAnsi="Tahoma" w:cs="Tahoma"/>
          <w:sz w:val="18"/>
          <w:szCs w:val="18"/>
          <w:lang w:val="es-ES" w:eastAsia="es-ES"/>
        </w:rPr>
        <w:t>Circulante, al</w:t>
      </w:r>
      <w:r w:rsidR="00113C5A" w:rsidRPr="0071086E">
        <w:rPr>
          <w:rFonts w:ascii="Tahoma" w:eastAsia="Times New Roman" w:hAnsi="Tahoma" w:cs="Tahoma"/>
          <w:sz w:val="18"/>
          <w:szCs w:val="18"/>
          <w:lang w:val="es-ES" w:eastAsia="es-ES"/>
        </w:rPr>
        <w:t xml:space="preserve"> cierre </w:t>
      </w:r>
      <w:r w:rsidR="00C3196E" w:rsidRPr="0071086E">
        <w:rPr>
          <w:rFonts w:ascii="Tahoma" w:eastAsia="Times New Roman" w:hAnsi="Tahoma" w:cs="Tahoma"/>
          <w:sz w:val="18"/>
          <w:szCs w:val="18"/>
          <w:lang w:val="es-ES" w:eastAsia="es-ES"/>
        </w:rPr>
        <w:t xml:space="preserve">de la cuenta pública mensual </w:t>
      </w:r>
      <w:r w:rsidR="006B143C" w:rsidRPr="0071086E">
        <w:rPr>
          <w:rFonts w:ascii="Tahoma" w:eastAsia="Times New Roman" w:hAnsi="Tahoma" w:cs="Tahoma"/>
          <w:sz w:val="18"/>
          <w:szCs w:val="18"/>
          <w:lang w:val="es-ES" w:eastAsia="es-ES"/>
        </w:rPr>
        <w:t xml:space="preserve">de </w:t>
      </w:r>
      <w:r w:rsidR="00D51916">
        <w:rPr>
          <w:rFonts w:ascii="Tahoma" w:eastAsia="Times New Roman" w:hAnsi="Tahoma" w:cs="Tahoma"/>
          <w:sz w:val="18"/>
          <w:szCs w:val="18"/>
          <w:lang w:val="es-ES" w:eastAsia="es-ES"/>
        </w:rPr>
        <w:t xml:space="preserve">Diciembre </w:t>
      </w:r>
      <w:r w:rsidR="00D51916" w:rsidRPr="007042C2">
        <w:rPr>
          <w:rFonts w:ascii="Tahoma" w:eastAsia="Times New Roman" w:hAnsi="Tahoma" w:cs="Tahoma"/>
          <w:bCs/>
          <w:sz w:val="18"/>
          <w:szCs w:val="18"/>
        </w:rPr>
        <w:t>2024</w:t>
      </w:r>
      <w:r w:rsidR="00C3196E" w:rsidRPr="0071086E">
        <w:rPr>
          <w:rFonts w:ascii="Tahoma" w:eastAsia="Times New Roman" w:hAnsi="Tahoma" w:cs="Tahoma"/>
          <w:sz w:val="18"/>
          <w:szCs w:val="18"/>
          <w:lang w:val="es-ES" w:eastAsia="es-ES"/>
        </w:rPr>
        <w:t xml:space="preserve">    </w:t>
      </w:r>
      <w:r w:rsidR="006B143C" w:rsidRPr="0071086E">
        <w:rPr>
          <w:rFonts w:ascii="Tahoma" w:eastAsia="Times New Roman" w:hAnsi="Tahoma" w:cs="Tahoma"/>
          <w:sz w:val="18"/>
          <w:szCs w:val="18"/>
          <w:lang w:val="es-ES" w:eastAsia="es-ES"/>
        </w:rPr>
        <w:t>arroja un</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saldo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de</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b/>
          <w:sz w:val="18"/>
          <w:szCs w:val="18"/>
          <w:lang w:val="es-ES" w:eastAsia="es-ES"/>
        </w:rPr>
        <w:t>$</w:t>
      </w:r>
      <w:r w:rsidR="00157DCD">
        <w:rPr>
          <w:rFonts w:ascii="Tahoma" w:eastAsia="Times New Roman" w:hAnsi="Tahoma" w:cs="Tahoma"/>
          <w:b/>
          <w:sz w:val="18"/>
          <w:szCs w:val="18"/>
          <w:lang w:val="es-ES" w:eastAsia="es-ES"/>
        </w:rPr>
        <w:t>709</w:t>
      </w:r>
      <w:proofErr w:type="gramStart"/>
      <w:r w:rsidR="00157DCD">
        <w:rPr>
          <w:rFonts w:ascii="Tahoma" w:eastAsia="Times New Roman" w:hAnsi="Tahoma" w:cs="Tahoma"/>
          <w:b/>
          <w:sz w:val="18"/>
          <w:szCs w:val="18"/>
          <w:lang w:val="es-ES" w:eastAsia="es-ES"/>
        </w:rPr>
        <w:t>,172,492.63</w:t>
      </w:r>
      <w:proofErr w:type="gramEnd"/>
      <w:r w:rsidR="002A7281" w:rsidRPr="0071086E">
        <w:rPr>
          <w:rFonts w:ascii="Tahoma" w:eastAsia="Times New Roman" w:hAnsi="Tahoma" w:cs="Tahoma"/>
          <w:b/>
          <w:sz w:val="18"/>
          <w:szCs w:val="18"/>
          <w:lang w:val="es-ES" w:eastAsia="es-ES"/>
        </w:rPr>
        <w:t xml:space="preserve"> </w:t>
      </w:r>
      <w:r w:rsidR="006B143C" w:rsidRPr="00D35CCE">
        <w:rPr>
          <w:rFonts w:ascii="Tahoma" w:eastAsia="Times New Roman" w:hAnsi="Tahoma" w:cs="Tahoma"/>
          <w:sz w:val="18"/>
          <w:szCs w:val="18"/>
          <w:shd w:val="clear" w:color="auto" w:fill="FFFFFF" w:themeFill="background1"/>
          <w:lang w:val="es-ES" w:eastAsia="es-ES"/>
        </w:rPr>
        <w:t>(Setecientos</w:t>
      </w:r>
      <w:r w:rsidR="00E16AC4" w:rsidRPr="00D35CCE">
        <w:rPr>
          <w:rFonts w:ascii="Tahoma" w:eastAsia="Times New Roman" w:hAnsi="Tahoma" w:cs="Tahoma"/>
          <w:sz w:val="18"/>
          <w:szCs w:val="18"/>
          <w:shd w:val="clear" w:color="auto" w:fill="FFFFFF" w:themeFill="background1"/>
          <w:lang w:val="es-ES" w:eastAsia="es-ES"/>
        </w:rPr>
        <w:t xml:space="preserve"> </w:t>
      </w:r>
      <w:r w:rsidR="00D35CCE" w:rsidRPr="00D35CCE">
        <w:rPr>
          <w:rFonts w:ascii="Tahoma" w:eastAsia="Times New Roman" w:hAnsi="Tahoma" w:cs="Tahoma"/>
          <w:sz w:val="18"/>
          <w:szCs w:val="18"/>
          <w:shd w:val="clear" w:color="auto" w:fill="FFFFFF" w:themeFill="background1"/>
          <w:lang w:val="es-ES" w:eastAsia="es-ES"/>
        </w:rPr>
        <w:t xml:space="preserve">nueve </w:t>
      </w:r>
      <w:r w:rsidR="005C17DC" w:rsidRPr="00D35CCE">
        <w:rPr>
          <w:rFonts w:ascii="Tahoma" w:eastAsia="Times New Roman" w:hAnsi="Tahoma" w:cs="Tahoma"/>
          <w:sz w:val="18"/>
          <w:szCs w:val="18"/>
          <w:shd w:val="clear" w:color="auto" w:fill="FFFFFF" w:themeFill="background1"/>
          <w:lang w:val="es-ES" w:eastAsia="es-ES"/>
        </w:rPr>
        <w:t>millones</w:t>
      </w:r>
      <w:r w:rsidR="00ED0123" w:rsidRPr="00D35CCE">
        <w:rPr>
          <w:rFonts w:ascii="Tahoma" w:eastAsia="Times New Roman" w:hAnsi="Tahoma" w:cs="Tahoma"/>
          <w:sz w:val="18"/>
          <w:szCs w:val="18"/>
          <w:shd w:val="clear" w:color="auto" w:fill="FFFFFF" w:themeFill="background1"/>
          <w:lang w:val="es-ES" w:eastAsia="es-ES"/>
        </w:rPr>
        <w:t xml:space="preserve"> </w:t>
      </w:r>
      <w:r w:rsidR="00D35CCE" w:rsidRPr="00D35CCE">
        <w:rPr>
          <w:rFonts w:ascii="Tahoma" w:eastAsia="Times New Roman" w:hAnsi="Tahoma" w:cs="Tahoma"/>
          <w:sz w:val="18"/>
          <w:szCs w:val="18"/>
          <w:shd w:val="clear" w:color="auto" w:fill="FFFFFF" w:themeFill="background1"/>
          <w:lang w:val="es-ES" w:eastAsia="es-ES"/>
        </w:rPr>
        <w:t xml:space="preserve">ciento setenta y dos </w:t>
      </w:r>
      <w:r w:rsidR="00ED0123" w:rsidRPr="00D35CCE">
        <w:rPr>
          <w:rFonts w:ascii="Tahoma" w:eastAsia="Times New Roman" w:hAnsi="Tahoma" w:cs="Tahoma"/>
          <w:sz w:val="18"/>
          <w:szCs w:val="18"/>
          <w:shd w:val="clear" w:color="auto" w:fill="FFFFFF" w:themeFill="background1"/>
          <w:lang w:val="es-ES" w:eastAsia="es-ES"/>
        </w:rPr>
        <w:t xml:space="preserve">mil </w:t>
      </w:r>
      <w:r w:rsidR="00D35CCE" w:rsidRPr="00D35CCE">
        <w:rPr>
          <w:rFonts w:ascii="Tahoma" w:eastAsia="Times New Roman" w:hAnsi="Tahoma" w:cs="Tahoma"/>
          <w:sz w:val="18"/>
          <w:szCs w:val="18"/>
          <w:shd w:val="clear" w:color="auto" w:fill="FFFFFF" w:themeFill="background1"/>
          <w:lang w:val="es-ES" w:eastAsia="es-ES"/>
        </w:rPr>
        <w:t xml:space="preserve">cuatrocientos </w:t>
      </w:r>
      <w:r w:rsidR="006B143C" w:rsidRPr="00D35CCE">
        <w:rPr>
          <w:rFonts w:ascii="Tahoma" w:eastAsia="Times New Roman" w:hAnsi="Tahoma" w:cs="Tahoma"/>
          <w:sz w:val="18"/>
          <w:szCs w:val="18"/>
          <w:shd w:val="clear" w:color="auto" w:fill="FFFFFF" w:themeFill="background1"/>
          <w:lang w:val="es-ES" w:eastAsia="es-ES"/>
        </w:rPr>
        <w:t>nove</w:t>
      </w:r>
      <w:r w:rsidR="00D35CCE" w:rsidRPr="00D35CCE">
        <w:rPr>
          <w:rFonts w:ascii="Tahoma" w:eastAsia="Times New Roman" w:hAnsi="Tahoma" w:cs="Tahoma"/>
          <w:sz w:val="18"/>
          <w:szCs w:val="18"/>
          <w:shd w:val="clear" w:color="auto" w:fill="FFFFFF" w:themeFill="background1"/>
          <w:lang w:val="es-ES" w:eastAsia="es-ES"/>
        </w:rPr>
        <w:t xml:space="preserve">nta y dos </w:t>
      </w:r>
      <w:r w:rsidR="006B143C" w:rsidRPr="00D35CCE">
        <w:rPr>
          <w:rFonts w:ascii="Tahoma" w:eastAsia="Times New Roman" w:hAnsi="Tahoma" w:cs="Tahoma"/>
          <w:sz w:val="18"/>
          <w:szCs w:val="18"/>
          <w:shd w:val="clear" w:color="auto" w:fill="FFFFFF" w:themeFill="background1"/>
          <w:lang w:val="es-ES" w:eastAsia="es-ES"/>
        </w:rPr>
        <w:t xml:space="preserve">pesos </w:t>
      </w:r>
      <w:r w:rsidR="00D35CCE" w:rsidRPr="00D35CCE">
        <w:rPr>
          <w:rFonts w:ascii="Tahoma" w:eastAsia="Times New Roman" w:hAnsi="Tahoma" w:cs="Tahoma"/>
          <w:sz w:val="18"/>
          <w:szCs w:val="18"/>
          <w:shd w:val="clear" w:color="auto" w:fill="FFFFFF" w:themeFill="background1"/>
          <w:lang w:val="es-ES" w:eastAsia="es-ES"/>
        </w:rPr>
        <w:t>63</w:t>
      </w:r>
      <w:r w:rsidR="00113C5A" w:rsidRPr="00D35CCE">
        <w:rPr>
          <w:rFonts w:ascii="Tahoma" w:eastAsia="Times New Roman" w:hAnsi="Tahoma" w:cs="Tahoma"/>
          <w:sz w:val="18"/>
          <w:szCs w:val="18"/>
          <w:shd w:val="clear" w:color="auto" w:fill="FFFFFF" w:themeFill="background1"/>
          <w:lang w:val="es-ES" w:eastAsia="es-ES"/>
        </w:rPr>
        <w:t>/100 m.n.), las cuales se conforman principalmente</w:t>
      </w:r>
      <w:r w:rsidR="00113C5A" w:rsidRPr="0071086E">
        <w:rPr>
          <w:rFonts w:ascii="Tahoma" w:eastAsia="Times New Roman" w:hAnsi="Tahoma" w:cs="Tahoma"/>
          <w:sz w:val="18"/>
          <w:szCs w:val="18"/>
          <w:lang w:val="es-ES" w:eastAsia="es-ES"/>
        </w:rPr>
        <w:t xml:space="preserve"> por los bienes adquiridos y construcciones en proceso en bienes de dominio público.</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71086E"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71086E"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ab/>
            </w:r>
            <w:r w:rsidR="00113C5A" w:rsidRPr="0092281D">
              <w:rPr>
                <w:rFonts w:ascii="Tahoma" w:eastAsia="Times New Roman" w:hAnsi="Tahoma" w:cs="Tahoma"/>
                <w:sz w:val="18"/>
                <w:szCs w:val="18"/>
                <w:lang w:val="es-ES" w:eastAsia="es-ES"/>
              </w:rPr>
              <w:t>11,426,870.51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962A65" w:rsidP="00962A6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111</w:t>
            </w:r>
            <w:r w:rsidR="00113C5A" w:rsidRPr="0092281D">
              <w:rPr>
                <w:rFonts w:ascii="Tahoma" w:eastAsia="Times New Roman" w:hAnsi="Tahoma" w:cs="Tahoma"/>
                <w:sz w:val="18"/>
                <w:szCs w:val="18"/>
                <w:lang w:val="es-ES" w:eastAsia="es-ES"/>
              </w:rPr>
              <w:t>,4</w:t>
            </w:r>
            <w:r w:rsidRPr="0092281D">
              <w:rPr>
                <w:rFonts w:ascii="Tahoma" w:eastAsia="Times New Roman" w:hAnsi="Tahoma" w:cs="Tahoma"/>
                <w:sz w:val="18"/>
                <w:szCs w:val="18"/>
                <w:lang w:val="es-ES" w:eastAsia="es-ES"/>
              </w:rPr>
              <w:t>16</w:t>
            </w:r>
            <w:r w:rsidR="00113C5A" w:rsidRPr="0092281D">
              <w:rPr>
                <w:rFonts w:ascii="Tahoma" w:eastAsia="Times New Roman" w:hAnsi="Tahoma" w:cs="Tahoma"/>
                <w:sz w:val="18"/>
                <w:szCs w:val="18"/>
                <w:lang w:val="es-ES" w:eastAsia="es-ES"/>
              </w:rPr>
              <w:t>,</w:t>
            </w:r>
            <w:r w:rsidRPr="0092281D">
              <w:rPr>
                <w:rFonts w:ascii="Tahoma" w:eastAsia="Times New Roman" w:hAnsi="Tahoma" w:cs="Tahoma"/>
                <w:sz w:val="18"/>
                <w:szCs w:val="18"/>
                <w:lang w:val="es-ES" w:eastAsia="es-ES"/>
              </w:rPr>
              <w:t>201</w:t>
            </w:r>
            <w:r w:rsidR="00113C5A" w:rsidRPr="0092281D">
              <w:rPr>
                <w:rFonts w:ascii="Tahoma" w:eastAsia="Times New Roman" w:hAnsi="Tahoma" w:cs="Tahoma"/>
                <w:sz w:val="18"/>
                <w:szCs w:val="18"/>
                <w:lang w:val="es-ES" w:eastAsia="es-ES"/>
              </w:rPr>
              <w:t>.</w:t>
            </w:r>
            <w:r w:rsidR="004C1CAB" w:rsidRPr="0092281D">
              <w:rPr>
                <w:rFonts w:ascii="Tahoma" w:eastAsia="Times New Roman" w:hAnsi="Tahoma" w:cs="Tahoma"/>
                <w:sz w:val="18"/>
                <w:szCs w:val="18"/>
                <w:lang w:val="es-ES" w:eastAsia="es-ES"/>
              </w:rPr>
              <w:t>0</w:t>
            </w:r>
            <w:r w:rsidRPr="0092281D">
              <w:rPr>
                <w:rFonts w:ascii="Tahoma" w:eastAsia="Times New Roman" w:hAnsi="Tahoma" w:cs="Tahoma"/>
                <w:sz w:val="18"/>
                <w:szCs w:val="18"/>
                <w:lang w:val="es-ES" w:eastAsia="es-ES"/>
              </w:rPr>
              <w:t>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157DCD" w:rsidP="006B143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543,508,200.75</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E440A9" w:rsidP="007B5C2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4</w:t>
            </w:r>
            <w:r w:rsidR="007B5C25" w:rsidRPr="0092281D">
              <w:rPr>
                <w:rFonts w:ascii="Tahoma" w:eastAsia="Times New Roman" w:hAnsi="Tahoma" w:cs="Tahoma"/>
                <w:sz w:val="18"/>
                <w:szCs w:val="18"/>
                <w:lang w:val="es-ES" w:eastAsia="es-ES"/>
              </w:rPr>
              <w:t>2</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821</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220</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3</w:t>
            </w:r>
            <w:r w:rsidR="00266942" w:rsidRPr="0092281D">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D35CCE" w:rsidRDefault="00113C5A" w:rsidP="00D35CCE">
      <w:pPr>
        <w:numPr>
          <w:ilvl w:val="0"/>
          <w:numId w:val="15"/>
        </w:numPr>
        <w:shd w:val="clear" w:color="auto" w:fill="FFFFFF" w:themeFill="background1"/>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w:t>
      </w:r>
      <w:r w:rsidR="00C3196E" w:rsidRPr="0071086E">
        <w:rPr>
          <w:rFonts w:ascii="Tahoma" w:eastAsia="Times New Roman" w:hAnsi="Tahoma" w:cs="Tahoma"/>
          <w:sz w:val="18"/>
          <w:szCs w:val="18"/>
          <w:lang w:val="es-ES" w:eastAsia="es-ES"/>
        </w:rPr>
        <w:t>mensual</w:t>
      </w:r>
      <w:r w:rsidR="009A74A8" w:rsidRPr="0071086E">
        <w:rPr>
          <w:rFonts w:ascii="Tahoma" w:eastAsia="Times New Roman" w:hAnsi="Tahoma" w:cs="Tahoma"/>
          <w:bCs/>
          <w:sz w:val="18"/>
          <w:szCs w:val="18"/>
        </w:rPr>
        <w:t xml:space="preserve"> </w:t>
      </w:r>
      <w:r w:rsidR="00D51916">
        <w:rPr>
          <w:rFonts w:ascii="Tahoma" w:eastAsia="Times New Roman" w:hAnsi="Tahoma" w:cs="Tahoma"/>
          <w:bCs/>
          <w:sz w:val="18"/>
          <w:szCs w:val="18"/>
        </w:rPr>
        <w:t xml:space="preserve">de </w:t>
      </w:r>
      <w:r w:rsidR="00D51916">
        <w:rPr>
          <w:rFonts w:ascii="Tahoma" w:eastAsia="Times New Roman" w:hAnsi="Tahoma" w:cs="Tahoma"/>
          <w:sz w:val="18"/>
          <w:szCs w:val="18"/>
          <w:lang w:val="es-ES" w:eastAsia="es-ES"/>
        </w:rPr>
        <w:t xml:space="preserve">Diciembre </w:t>
      </w:r>
      <w:r w:rsidR="00D51916" w:rsidRPr="007042C2">
        <w:rPr>
          <w:rFonts w:ascii="Tahoma" w:eastAsia="Times New Roman" w:hAnsi="Tahoma" w:cs="Tahoma"/>
          <w:bCs/>
          <w:sz w:val="18"/>
          <w:szCs w:val="18"/>
        </w:rPr>
        <w:t>2024</w:t>
      </w:r>
      <w:r w:rsidR="009A74A8" w:rsidRPr="0071086E">
        <w:rPr>
          <w:rFonts w:ascii="Tahoma" w:eastAsia="Times New Roman" w:hAnsi="Tahoma" w:cs="Tahoma"/>
          <w:bCs/>
          <w:sz w:val="18"/>
          <w:szCs w:val="18"/>
        </w:rPr>
        <w:t xml:space="preserve">  </w:t>
      </w:r>
      <w:r w:rsidR="00C3196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 de</w:t>
      </w:r>
      <w:r w:rsidR="008A758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tiene un saldo de </w:t>
      </w:r>
      <w:r w:rsidRPr="00124D5F">
        <w:rPr>
          <w:rFonts w:ascii="Tahoma" w:eastAsia="Times New Roman" w:hAnsi="Tahoma" w:cs="Tahoma"/>
          <w:b/>
          <w:sz w:val="18"/>
          <w:szCs w:val="18"/>
          <w:lang w:val="es-ES" w:eastAsia="es-ES"/>
        </w:rPr>
        <w:t xml:space="preserve">$ </w:t>
      </w:r>
      <w:r w:rsidR="001503D8" w:rsidRPr="00124D5F">
        <w:rPr>
          <w:rFonts w:ascii="Tahoma" w:eastAsia="Times New Roman" w:hAnsi="Tahoma" w:cs="Tahoma"/>
          <w:b/>
          <w:sz w:val="18"/>
          <w:szCs w:val="18"/>
          <w:lang w:val="es-ES" w:eastAsia="es-ES"/>
        </w:rPr>
        <w:t>149</w:t>
      </w:r>
      <w:proofErr w:type="gramStart"/>
      <w:r w:rsidR="001503D8" w:rsidRPr="00D35CCE">
        <w:rPr>
          <w:rFonts w:ascii="Tahoma" w:eastAsia="Times New Roman" w:hAnsi="Tahoma" w:cs="Tahoma"/>
          <w:b/>
          <w:sz w:val="18"/>
          <w:szCs w:val="18"/>
          <w:lang w:val="es-ES" w:eastAsia="es-ES"/>
        </w:rPr>
        <w:t>,</w:t>
      </w:r>
      <w:r w:rsidR="00124D5F" w:rsidRPr="00D35CCE">
        <w:rPr>
          <w:rFonts w:ascii="Tahoma" w:eastAsia="Times New Roman" w:hAnsi="Tahoma" w:cs="Tahoma"/>
          <w:b/>
          <w:sz w:val="18"/>
          <w:szCs w:val="18"/>
          <w:lang w:val="es-ES" w:eastAsia="es-ES"/>
        </w:rPr>
        <w:t>569,915.94</w:t>
      </w:r>
      <w:proofErr w:type="gramEnd"/>
      <w:r w:rsidR="001503D8" w:rsidRPr="00D35CCE">
        <w:rPr>
          <w:rFonts w:ascii="Tahoma" w:eastAsia="Times New Roman" w:hAnsi="Tahoma" w:cs="Tahoma"/>
          <w:b/>
          <w:sz w:val="18"/>
          <w:szCs w:val="18"/>
          <w:lang w:val="es-ES" w:eastAsia="es-ES"/>
        </w:rPr>
        <w:t xml:space="preserve"> </w:t>
      </w:r>
      <w:r w:rsidR="001503D8" w:rsidRPr="00D35CCE">
        <w:rPr>
          <w:rFonts w:ascii="Tahoma" w:eastAsia="Times New Roman" w:hAnsi="Tahoma" w:cs="Tahoma"/>
          <w:sz w:val="18"/>
          <w:szCs w:val="18"/>
          <w:lang w:val="es-ES" w:eastAsia="es-ES"/>
        </w:rPr>
        <w:t>(</w:t>
      </w:r>
      <w:r w:rsidR="001B47E0" w:rsidRPr="00D35CCE">
        <w:rPr>
          <w:rFonts w:ascii="Tahoma" w:eastAsia="Times New Roman" w:hAnsi="Tahoma" w:cs="Tahoma"/>
          <w:sz w:val="18"/>
          <w:szCs w:val="18"/>
          <w:lang w:val="es-ES" w:eastAsia="es-ES"/>
        </w:rPr>
        <w:t xml:space="preserve">Ciento cuarenta y </w:t>
      </w:r>
      <w:r w:rsidR="002A7281" w:rsidRPr="00D35CCE">
        <w:rPr>
          <w:rFonts w:ascii="Tahoma" w:eastAsia="Times New Roman" w:hAnsi="Tahoma" w:cs="Tahoma"/>
          <w:sz w:val="18"/>
          <w:szCs w:val="18"/>
          <w:lang w:val="es-ES" w:eastAsia="es-ES"/>
        </w:rPr>
        <w:t>nueve</w:t>
      </w:r>
      <w:r w:rsidR="001B47E0" w:rsidRPr="00D35CCE">
        <w:rPr>
          <w:rFonts w:ascii="Tahoma" w:eastAsia="Times New Roman" w:hAnsi="Tahoma" w:cs="Tahoma"/>
          <w:sz w:val="18"/>
          <w:szCs w:val="18"/>
          <w:lang w:val="es-ES" w:eastAsia="es-ES"/>
        </w:rPr>
        <w:t xml:space="preserve"> millones </w:t>
      </w:r>
      <w:r w:rsidR="00D35CCE">
        <w:rPr>
          <w:rFonts w:ascii="Tahoma" w:eastAsia="Times New Roman" w:hAnsi="Tahoma" w:cs="Tahoma"/>
          <w:sz w:val="18"/>
          <w:szCs w:val="18"/>
          <w:lang w:val="es-ES" w:eastAsia="es-ES"/>
        </w:rPr>
        <w:t xml:space="preserve">quinientos sesenta y nueve </w:t>
      </w:r>
      <w:r w:rsidR="001B47E0" w:rsidRPr="00D35CCE">
        <w:rPr>
          <w:rFonts w:ascii="Tahoma" w:eastAsia="Times New Roman" w:hAnsi="Tahoma" w:cs="Tahoma"/>
          <w:sz w:val="18"/>
          <w:szCs w:val="18"/>
          <w:lang w:val="es-ES" w:eastAsia="es-ES"/>
        </w:rPr>
        <w:t xml:space="preserve">mil </w:t>
      </w:r>
      <w:r w:rsidR="00D35CCE">
        <w:rPr>
          <w:rFonts w:ascii="Tahoma" w:eastAsia="Times New Roman" w:hAnsi="Tahoma" w:cs="Tahoma"/>
          <w:sz w:val="18"/>
          <w:szCs w:val="18"/>
          <w:lang w:val="es-ES" w:eastAsia="es-ES"/>
        </w:rPr>
        <w:t xml:space="preserve">novecientos quince </w:t>
      </w:r>
      <w:r w:rsidR="00BF49C4" w:rsidRPr="00D35CCE">
        <w:rPr>
          <w:rFonts w:ascii="Tahoma" w:eastAsia="Times New Roman" w:hAnsi="Tahoma" w:cs="Tahoma"/>
          <w:sz w:val="18"/>
          <w:szCs w:val="18"/>
          <w:lang w:val="es-ES" w:eastAsia="es-ES"/>
        </w:rPr>
        <w:t>pe</w:t>
      </w:r>
      <w:r w:rsidR="00BD13CA" w:rsidRPr="00D35CCE">
        <w:rPr>
          <w:rFonts w:ascii="Tahoma" w:eastAsia="Times New Roman" w:hAnsi="Tahoma" w:cs="Tahoma"/>
          <w:sz w:val="18"/>
          <w:szCs w:val="18"/>
          <w:lang w:val="es-ES" w:eastAsia="es-ES"/>
        </w:rPr>
        <w:t xml:space="preserve">sos </w:t>
      </w:r>
      <w:r w:rsidR="002A7281" w:rsidRPr="00D35CCE">
        <w:rPr>
          <w:rFonts w:ascii="Tahoma" w:eastAsia="Times New Roman" w:hAnsi="Tahoma" w:cs="Tahoma"/>
          <w:sz w:val="18"/>
          <w:szCs w:val="18"/>
          <w:lang w:val="es-ES" w:eastAsia="es-ES"/>
        </w:rPr>
        <w:t>94</w:t>
      </w:r>
      <w:r w:rsidRPr="00D35CCE">
        <w:rPr>
          <w:rFonts w:ascii="Tahoma" w:eastAsia="Times New Roman" w:hAnsi="Tahoma" w:cs="Tahoma"/>
          <w:sz w:val="18"/>
          <w:szCs w:val="18"/>
          <w:lang w:val="es-ES" w:eastAsia="es-ES"/>
        </w:rPr>
        <w:t>/100 m.n.).</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A8512F"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2A487F" w:rsidP="00124D5F">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17,1</w:t>
            </w:r>
            <w:r w:rsidR="00124D5F">
              <w:rPr>
                <w:rFonts w:ascii="Tahoma" w:eastAsia="Times New Roman" w:hAnsi="Tahoma" w:cs="Tahoma"/>
                <w:sz w:val="18"/>
                <w:szCs w:val="18"/>
                <w:lang w:val="es-ES" w:eastAsia="es-ES"/>
              </w:rPr>
              <w:t>72</w:t>
            </w:r>
            <w:r w:rsidRPr="0092281D">
              <w:rPr>
                <w:rFonts w:ascii="Tahoma" w:eastAsia="Times New Roman" w:hAnsi="Tahoma" w:cs="Tahoma"/>
                <w:sz w:val="18"/>
                <w:szCs w:val="18"/>
                <w:lang w:val="es-ES" w:eastAsia="es-ES"/>
              </w:rPr>
              <w:t>,</w:t>
            </w:r>
            <w:r w:rsidR="00124D5F">
              <w:rPr>
                <w:rFonts w:ascii="Tahoma" w:eastAsia="Times New Roman" w:hAnsi="Tahoma" w:cs="Tahoma"/>
                <w:sz w:val="18"/>
                <w:szCs w:val="18"/>
                <w:lang w:val="es-ES" w:eastAsia="es-ES"/>
              </w:rPr>
              <w:t>151</w:t>
            </w:r>
            <w:r w:rsidRPr="0092281D">
              <w:rPr>
                <w:rFonts w:ascii="Tahoma" w:eastAsia="Times New Roman" w:hAnsi="Tahoma" w:cs="Tahoma"/>
                <w:sz w:val="18"/>
                <w:szCs w:val="18"/>
                <w:lang w:val="es-ES" w:eastAsia="es-ES"/>
              </w:rPr>
              <w:t>.37</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lastRenderedPageBreak/>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2A487F" w:rsidP="001503D8">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1,2</w:t>
            </w:r>
            <w:r w:rsidR="00A8512F" w:rsidRPr="0092281D">
              <w:rPr>
                <w:rFonts w:ascii="Tahoma" w:eastAsia="Times New Roman" w:hAnsi="Tahoma" w:cs="Tahoma"/>
                <w:sz w:val="18"/>
                <w:szCs w:val="18"/>
                <w:lang w:val="es-ES" w:eastAsia="es-ES"/>
              </w:rPr>
              <w:t>56</w:t>
            </w:r>
            <w:r w:rsidRPr="0092281D">
              <w:rPr>
                <w:rFonts w:ascii="Tahoma" w:eastAsia="Times New Roman" w:hAnsi="Tahoma" w:cs="Tahoma"/>
                <w:sz w:val="18"/>
                <w:szCs w:val="18"/>
                <w:lang w:val="es-ES" w:eastAsia="es-ES"/>
              </w:rPr>
              <w:t>,</w:t>
            </w:r>
            <w:r w:rsidR="001503D8" w:rsidRPr="0092281D">
              <w:rPr>
                <w:rFonts w:ascii="Tahoma" w:eastAsia="Times New Roman" w:hAnsi="Tahoma" w:cs="Tahoma"/>
                <w:sz w:val="18"/>
                <w:szCs w:val="18"/>
                <w:lang w:val="es-ES" w:eastAsia="es-ES"/>
              </w:rPr>
              <w:t>52</w:t>
            </w:r>
            <w:r w:rsidRPr="0092281D">
              <w:rPr>
                <w:rFonts w:ascii="Tahoma" w:eastAsia="Times New Roman" w:hAnsi="Tahoma" w:cs="Tahoma"/>
                <w:sz w:val="18"/>
                <w:szCs w:val="18"/>
                <w:lang w:val="es-ES" w:eastAsia="es-ES"/>
              </w:rPr>
              <w:t>6.95</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9A4E45" w:rsidP="00266942">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49,050.61</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9A4E45" w:rsidP="00124D5F">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81,</w:t>
            </w:r>
            <w:r w:rsidR="00124D5F">
              <w:rPr>
                <w:rFonts w:ascii="Tahoma" w:eastAsia="Times New Roman" w:hAnsi="Tahoma" w:cs="Tahoma"/>
                <w:sz w:val="18"/>
                <w:szCs w:val="18"/>
                <w:lang w:val="es-ES" w:eastAsia="es-ES"/>
              </w:rPr>
              <w:t>964</w:t>
            </w:r>
            <w:r w:rsidR="002A487F" w:rsidRPr="0092281D">
              <w:rPr>
                <w:rFonts w:ascii="Tahoma" w:eastAsia="Times New Roman" w:hAnsi="Tahoma" w:cs="Tahoma"/>
                <w:sz w:val="18"/>
                <w:szCs w:val="18"/>
                <w:lang w:val="es-ES" w:eastAsia="es-ES"/>
              </w:rPr>
              <w:t>,</w:t>
            </w:r>
            <w:r w:rsidR="00124D5F">
              <w:rPr>
                <w:rFonts w:ascii="Tahoma" w:eastAsia="Times New Roman" w:hAnsi="Tahoma" w:cs="Tahoma"/>
                <w:sz w:val="18"/>
                <w:szCs w:val="18"/>
                <w:lang w:val="es-ES" w:eastAsia="es-ES"/>
              </w:rPr>
              <w:t>656</w:t>
            </w:r>
            <w:r w:rsidR="002A487F" w:rsidRPr="0092281D">
              <w:rPr>
                <w:rFonts w:ascii="Tahoma" w:eastAsia="Times New Roman" w:hAnsi="Tahoma" w:cs="Tahoma"/>
                <w:sz w:val="18"/>
                <w:szCs w:val="18"/>
                <w:lang w:val="es-ES" w:eastAsia="es-ES"/>
              </w:rPr>
              <w:t>.70</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113C5A" w:rsidP="001B47E0">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10,</w:t>
            </w:r>
            <w:r w:rsidR="001B47E0" w:rsidRPr="0092281D">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113C5A" w:rsidP="009A4E4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38,</w:t>
            </w:r>
            <w:r w:rsidR="009A4E45" w:rsidRPr="0092281D">
              <w:rPr>
                <w:rFonts w:ascii="Tahoma" w:eastAsia="Times New Roman" w:hAnsi="Tahoma" w:cs="Tahoma"/>
                <w:sz w:val="18"/>
                <w:szCs w:val="18"/>
                <w:lang w:val="es-ES" w:eastAsia="es-ES"/>
              </w:rPr>
              <w:t>632</w:t>
            </w:r>
            <w:r w:rsidR="002A487F"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868</w:t>
            </w:r>
            <w:r w:rsidR="002A487F"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7042C2"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C27824">
        <w:rPr>
          <w:rFonts w:ascii="Tahoma" w:eastAsia="Times New Roman" w:hAnsi="Tahoma" w:cs="Tahoma"/>
          <w:sz w:val="18"/>
          <w:szCs w:val="18"/>
          <w:lang w:val="es-ES" w:eastAsia="es-ES"/>
        </w:rPr>
        <w:t xml:space="preserve"> </w:t>
      </w:r>
      <w:r w:rsidR="00D51916">
        <w:rPr>
          <w:rFonts w:ascii="Tahoma" w:eastAsia="Times New Roman" w:hAnsi="Tahoma" w:cs="Tahoma"/>
          <w:sz w:val="18"/>
          <w:szCs w:val="18"/>
          <w:lang w:val="es-ES" w:eastAsia="es-ES"/>
        </w:rPr>
        <w:t xml:space="preserve">Diciembre </w:t>
      </w:r>
      <w:r w:rsidR="00D51916" w:rsidRPr="007042C2">
        <w:rPr>
          <w:rFonts w:ascii="Tahoma" w:eastAsia="Times New Roman" w:hAnsi="Tahoma" w:cs="Tahoma"/>
          <w:bCs/>
          <w:sz w:val="18"/>
          <w:szCs w:val="18"/>
        </w:rPr>
        <w:t>2024</w:t>
      </w:r>
      <w:r w:rsidR="00D51916">
        <w:rPr>
          <w:rFonts w:ascii="Tahoma" w:eastAsia="Times New Roman" w:hAnsi="Tahoma" w:cs="Tahoma"/>
          <w:bCs/>
          <w:sz w:val="18"/>
          <w:szCs w:val="18"/>
        </w:rPr>
        <w:t xml:space="preserve"> </w:t>
      </w:r>
      <w:r w:rsidRPr="007042C2">
        <w:rPr>
          <w:rFonts w:ascii="Tahoma" w:eastAsia="Times New Roman" w:hAnsi="Tahoma" w:cs="Tahoma"/>
          <w:sz w:val="18"/>
          <w:szCs w:val="18"/>
          <w:lang w:val="es-ES" w:eastAsia="es-ES"/>
        </w:rPr>
        <w:t xml:space="preserve">por el monto de </w:t>
      </w:r>
      <w:r w:rsidRPr="00AA0FA5">
        <w:rPr>
          <w:rFonts w:ascii="Tahoma" w:eastAsia="Times New Roman" w:hAnsi="Tahoma" w:cs="Tahoma"/>
          <w:sz w:val="18"/>
          <w:szCs w:val="18"/>
          <w:lang w:val="es-ES" w:eastAsia="es-ES"/>
        </w:rPr>
        <w:t>$</w:t>
      </w:r>
      <w:r w:rsidRPr="00AA0FA5">
        <w:rPr>
          <w:rFonts w:ascii="Tahoma" w:eastAsia="Times New Roman" w:hAnsi="Tahoma" w:cs="Tahoma"/>
          <w:b/>
          <w:sz w:val="18"/>
          <w:szCs w:val="18"/>
          <w:lang w:val="es-ES" w:eastAsia="es-ES"/>
        </w:rPr>
        <w:t>1</w:t>
      </w:r>
      <w:proofErr w:type="gramStart"/>
      <w:r w:rsidRPr="00AA0FA5">
        <w:rPr>
          <w:rFonts w:ascii="Tahoma" w:eastAsia="Times New Roman" w:hAnsi="Tahoma" w:cs="Tahoma"/>
          <w:b/>
          <w:sz w:val="18"/>
          <w:szCs w:val="18"/>
          <w:lang w:val="es-ES" w:eastAsia="es-ES"/>
        </w:rPr>
        <w:t>,</w:t>
      </w:r>
      <w:r w:rsidR="00AD001E" w:rsidRPr="00AA0FA5">
        <w:rPr>
          <w:rFonts w:ascii="Tahoma" w:eastAsia="Times New Roman" w:hAnsi="Tahoma" w:cs="Tahoma"/>
          <w:b/>
          <w:sz w:val="18"/>
          <w:szCs w:val="18"/>
          <w:lang w:val="es-ES" w:eastAsia="es-ES"/>
        </w:rPr>
        <w:t>559,546.99</w:t>
      </w:r>
      <w:proofErr w:type="gramEnd"/>
      <w:r w:rsidR="00CE77ED" w:rsidRPr="00AA0FA5">
        <w:rPr>
          <w:rFonts w:ascii="Tahoma" w:eastAsia="Times New Roman" w:hAnsi="Tahoma" w:cs="Tahoma"/>
          <w:b/>
          <w:sz w:val="18"/>
          <w:szCs w:val="18"/>
          <w:lang w:val="es-ES" w:eastAsia="es-ES"/>
        </w:rPr>
        <w:t xml:space="preserve">  </w:t>
      </w:r>
      <w:r w:rsidRPr="00AA0FA5">
        <w:rPr>
          <w:rFonts w:ascii="Tahoma" w:eastAsia="Times New Roman" w:hAnsi="Tahoma" w:cs="Tahoma"/>
          <w:b/>
          <w:sz w:val="18"/>
          <w:szCs w:val="18"/>
          <w:lang w:val="es-ES" w:eastAsia="es-ES"/>
        </w:rPr>
        <w:t xml:space="preserve"> (</w:t>
      </w:r>
      <w:r w:rsidRPr="007042C2">
        <w:rPr>
          <w:rFonts w:ascii="Tahoma" w:eastAsia="Times New Roman" w:hAnsi="Tahoma" w:cs="Tahoma"/>
          <w:sz w:val="18"/>
          <w:szCs w:val="18"/>
          <w:lang w:val="es-ES" w:eastAsia="es-ES"/>
        </w:rPr>
        <w:t xml:space="preserve">Un millón quinientos </w:t>
      </w:r>
      <w:r w:rsidR="00AD001E" w:rsidRPr="007042C2">
        <w:rPr>
          <w:rFonts w:ascii="Tahoma" w:eastAsia="Times New Roman" w:hAnsi="Tahoma" w:cs="Tahoma"/>
          <w:sz w:val="18"/>
          <w:szCs w:val="18"/>
          <w:lang w:val="es-ES" w:eastAsia="es-ES"/>
        </w:rPr>
        <w:t xml:space="preserve">cincuenta y nueve mil </w:t>
      </w:r>
      <w:r w:rsidR="00CE77ED" w:rsidRPr="007042C2">
        <w:rPr>
          <w:rFonts w:ascii="Tahoma" w:eastAsia="Times New Roman" w:hAnsi="Tahoma" w:cs="Tahoma"/>
          <w:sz w:val="18"/>
          <w:szCs w:val="18"/>
          <w:lang w:val="es-ES" w:eastAsia="es-ES"/>
        </w:rPr>
        <w:t xml:space="preserve">quinientos </w:t>
      </w:r>
      <w:r w:rsidR="00AD001E" w:rsidRPr="007042C2">
        <w:rPr>
          <w:rFonts w:ascii="Tahoma" w:eastAsia="Times New Roman" w:hAnsi="Tahoma" w:cs="Tahoma"/>
          <w:sz w:val="18"/>
          <w:szCs w:val="18"/>
          <w:lang w:val="es-ES" w:eastAsia="es-ES"/>
        </w:rPr>
        <w:t>cuarenta y seis</w:t>
      </w:r>
      <w:r w:rsidRPr="007042C2">
        <w:rPr>
          <w:rFonts w:ascii="Tahoma" w:eastAsia="Times New Roman" w:hAnsi="Tahoma" w:cs="Tahoma"/>
          <w:sz w:val="18"/>
          <w:szCs w:val="18"/>
          <w:lang w:val="es-ES" w:eastAsia="es-ES"/>
        </w:rPr>
        <w:t xml:space="preserve"> pesos 99/100 m.n.).</w:t>
      </w:r>
    </w:p>
    <w:p w:rsidR="00197A25" w:rsidRPr="007042C2"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Pr="007042C2"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7042C2" w:rsidRDefault="00197A25" w:rsidP="00197A25">
      <w:pPr>
        <w:spacing w:after="0" w:line="240" w:lineRule="auto"/>
        <w:jc w:val="both"/>
        <w:rPr>
          <w:rFonts w:ascii="Tahoma" w:eastAsia="Times New Roman" w:hAnsi="Tahoma" w:cs="Tahoma"/>
          <w:b/>
          <w:sz w:val="18"/>
          <w:szCs w:val="18"/>
          <w:lang w:val="es-ES" w:eastAsia="es-ES"/>
        </w:rPr>
      </w:pPr>
      <w:r w:rsidRPr="007042C2">
        <w:rPr>
          <w:rFonts w:ascii="Tahoma" w:eastAsia="Times New Roman" w:hAnsi="Tahoma" w:cs="Tahoma"/>
          <w:b/>
          <w:sz w:val="18"/>
          <w:szCs w:val="18"/>
          <w:lang w:val="es-ES" w:eastAsia="es-ES"/>
        </w:rPr>
        <w:t>PASIVO</w:t>
      </w:r>
    </w:p>
    <w:p w:rsidR="00113C5A" w:rsidRPr="007042C2" w:rsidRDefault="00113C5A" w:rsidP="00113C5A">
      <w:pPr>
        <w:spacing w:after="0" w:line="276" w:lineRule="auto"/>
        <w:jc w:val="both"/>
        <w:rPr>
          <w:rFonts w:ascii="Tahoma" w:eastAsia="Times New Roman" w:hAnsi="Tahoma" w:cs="Tahoma"/>
          <w:b/>
          <w:i/>
          <w:sz w:val="18"/>
          <w:szCs w:val="18"/>
          <w:lang w:val="es-ES" w:eastAsia="es-ES"/>
        </w:rPr>
      </w:pPr>
      <w:r w:rsidRPr="007042C2">
        <w:rPr>
          <w:rFonts w:ascii="Tahoma" w:eastAsia="Times New Roman" w:hAnsi="Tahoma" w:cs="Tahoma"/>
          <w:b/>
          <w:i/>
          <w:sz w:val="18"/>
          <w:szCs w:val="18"/>
          <w:lang w:val="es-ES" w:eastAsia="es-ES"/>
        </w:rPr>
        <w:t>Cuentas por Pagar a Corto Plazo.</w:t>
      </w:r>
    </w:p>
    <w:p w:rsidR="00113C5A" w:rsidRPr="00D35CC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D35CCE">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D35CCE">
        <w:rPr>
          <w:rFonts w:ascii="Tahoma" w:eastAsia="Times New Roman" w:hAnsi="Tahoma" w:cs="Tahoma"/>
          <w:sz w:val="18"/>
          <w:szCs w:val="18"/>
          <w:lang w:val="es-ES" w:eastAsia="es-ES"/>
        </w:rPr>
        <w:t xml:space="preserve">tre otros, al cierre </w:t>
      </w:r>
      <w:r w:rsidR="0017726B" w:rsidRPr="00D35CCE">
        <w:rPr>
          <w:rFonts w:ascii="Tahoma" w:eastAsia="Times New Roman" w:hAnsi="Tahoma" w:cs="Tahoma"/>
          <w:sz w:val="18"/>
          <w:szCs w:val="18"/>
          <w:lang w:val="es-ES" w:eastAsia="es-ES"/>
        </w:rPr>
        <w:t>con un saldo al cierre de la cuenta pública mensual de</w:t>
      </w:r>
      <w:r w:rsidR="00D51916" w:rsidRPr="00D35CCE">
        <w:rPr>
          <w:rFonts w:ascii="Tahoma" w:eastAsia="Times New Roman" w:hAnsi="Tahoma" w:cs="Tahoma"/>
          <w:sz w:val="18"/>
          <w:szCs w:val="18"/>
          <w:lang w:val="es-ES" w:eastAsia="es-ES"/>
        </w:rPr>
        <w:t xml:space="preserve"> Diciembre </w:t>
      </w:r>
      <w:r w:rsidR="00D51916" w:rsidRPr="00D35CCE">
        <w:rPr>
          <w:rFonts w:ascii="Tahoma" w:eastAsia="Times New Roman" w:hAnsi="Tahoma" w:cs="Tahoma"/>
          <w:bCs/>
          <w:sz w:val="18"/>
          <w:szCs w:val="18"/>
        </w:rPr>
        <w:t>2024</w:t>
      </w:r>
      <w:r w:rsidR="0017726B"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 xml:space="preserve">tiene un saldo por la cantidad de </w:t>
      </w:r>
      <w:r w:rsidRPr="00D35CCE">
        <w:rPr>
          <w:rFonts w:ascii="Tahoma" w:eastAsia="Times New Roman" w:hAnsi="Tahoma" w:cs="Tahoma"/>
          <w:b/>
          <w:sz w:val="18"/>
          <w:szCs w:val="18"/>
          <w:lang w:val="es-ES" w:eastAsia="es-ES"/>
        </w:rPr>
        <w:t>$</w:t>
      </w:r>
      <w:r w:rsidR="00DD5901" w:rsidRPr="00D35CCE">
        <w:rPr>
          <w:rFonts w:ascii="Tahoma" w:eastAsia="Times New Roman" w:hAnsi="Tahoma" w:cs="Tahoma"/>
          <w:b/>
          <w:sz w:val="18"/>
          <w:szCs w:val="18"/>
          <w:lang w:val="es-ES" w:eastAsia="es-ES"/>
        </w:rPr>
        <w:t>1</w:t>
      </w:r>
      <w:r w:rsidR="008B6769" w:rsidRPr="00D35CCE">
        <w:rPr>
          <w:rFonts w:ascii="Tahoma" w:eastAsia="Times New Roman" w:hAnsi="Tahoma" w:cs="Tahoma"/>
          <w:b/>
          <w:sz w:val="18"/>
          <w:szCs w:val="18"/>
          <w:lang w:val="es-ES" w:eastAsia="es-ES"/>
        </w:rPr>
        <w:t>4</w:t>
      </w:r>
      <w:r w:rsidR="00AA0FA5" w:rsidRPr="00D35CCE">
        <w:rPr>
          <w:rFonts w:ascii="Tahoma" w:eastAsia="Times New Roman" w:hAnsi="Tahoma" w:cs="Tahoma"/>
          <w:b/>
          <w:sz w:val="18"/>
          <w:szCs w:val="18"/>
          <w:lang w:val="es-ES" w:eastAsia="es-ES"/>
        </w:rPr>
        <w:t>7</w:t>
      </w:r>
      <w:r w:rsidR="00DD5901" w:rsidRPr="00D35CCE">
        <w:rPr>
          <w:rFonts w:ascii="Tahoma" w:eastAsia="Times New Roman" w:hAnsi="Tahoma" w:cs="Tahoma"/>
          <w:b/>
          <w:sz w:val="18"/>
          <w:szCs w:val="18"/>
          <w:lang w:val="es-ES" w:eastAsia="es-ES"/>
        </w:rPr>
        <w:t>,</w:t>
      </w:r>
      <w:r w:rsidR="00AA0FA5" w:rsidRPr="00D35CCE">
        <w:rPr>
          <w:rFonts w:ascii="Tahoma" w:eastAsia="Times New Roman" w:hAnsi="Tahoma" w:cs="Tahoma"/>
          <w:b/>
          <w:sz w:val="18"/>
          <w:szCs w:val="18"/>
          <w:lang w:val="es-ES" w:eastAsia="es-ES"/>
        </w:rPr>
        <w:t>498</w:t>
      </w:r>
      <w:r w:rsidR="00DD5901" w:rsidRPr="00D35CCE">
        <w:rPr>
          <w:rFonts w:ascii="Tahoma" w:eastAsia="Times New Roman" w:hAnsi="Tahoma" w:cs="Tahoma"/>
          <w:b/>
          <w:sz w:val="18"/>
          <w:szCs w:val="18"/>
          <w:lang w:val="es-ES" w:eastAsia="es-ES"/>
        </w:rPr>
        <w:t>,</w:t>
      </w:r>
      <w:r w:rsidR="00AA0FA5" w:rsidRPr="00D35CCE">
        <w:rPr>
          <w:rFonts w:ascii="Tahoma" w:eastAsia="Times New Roman" w:hAnsi="Tahoma" w:cs="Tahoma"/>
          <w:b/>
          <w:sz w:val="18"/>
          <w:szCs w:val="18"/>
          <w:lang w:val="es-ES" w:eastAsia="es-ES"/>
        </w:rPr>
        <w:t>062</w:t>
      </w:r>
      <w:r w:rsidR="00DD5901" w:rsidRPr="00D35CCE">
        <w:rPr>
          <w:rFonts w:ascii="Tahoma" w:eastAsia="Times New Roman" w:hAnsi="Tahoma" w:cs="Tahoma"/>
          <w:b/>
          <w:sz w:val="18"/>
          <w:szCs w:val="18"/>
          <w:lang w:val="es-ES" w:eastAsia="es-ES"/>
        </w:rPr>
        <w:t>.</w:t>
      </w:r>
      <w:r w:rsidR="00AA0FA5" w:rsidRPr="00D35CCE">
        <w:rPr>
          <w:rFonts w:ascii="Tahoma" w:eastAsia="Times New Roman" w:hAnsi="Tahoma" w:cs="Tahoma"/>
          <w:b/>
          <w:sz w:val="18"/>
          <w:szCs w:val="18"/>
          <w:lang w:val="es-ES" w:eastAsia="es-ES"/>
        </w:rPr>
        <w:t>93</w:t>
      </w:r>
      <w:r w:rsidRPr="00D35CCE">
        <w:rPr>
          <w:rFonts w:ascii="Tahoma" w:eastAsia="Times New Roman" w:hAnsi="Tahoma" w:cs="Tahoma"/>
          <w:sz w:val="18"/>
          <w:szCs w:val="18"/>
          <w:lang w:val="es-ES" w:eastAsia="es-ES"/>
        </w:rPr>
        <w:t>(</w:t>
      </w:r>
      <w:r w:rsidR="00F64FB3" w:rsidRPr="00D35CCE">
        <w:rPr>
          <w:rFonts w:ascii="Tahoma" w:eastAsia="Times New Roman" w:hAnsi="Tahoma" w:cs="Tahoma"/>
          <w:sz w:val="18"/>
          <w:szCs w:val="18"/>
          <w:lang w:val="es-ES" w:eastAsia="es-ES"/>
        </w:rPr>
        <w:t>Ciento</w:t>
      </w:r>
      <w:r w:rsidR="008B6769" w:rsidRPr="00D35CCE">
        <w:rPr>
          <w:rFonts w:ascii="Tahoma" w:eastAsia="Times New Roman" w:hAnsi="Tahoma" w:cs="Tahoma"/>
          <w:sz w:val="18"/>
          <w:szCs w:val="18"/>
          <w:lang w:val="es-ES" w:eastAsia="es-ES"/>
        </w:rPr>
        <w:t xml:space="preserve"> cuarenta </w:t>
      </w:r>
      <w:r w:rsidR="001E6706" w:rsidRPr="00D35CCE">
        <w:rPr>
          <w:rFonts w:ascii="Tahoma" w:eastAsia="Times New Roman" w:hAnsi="Tahoma" w:cs="Tahoma"/>
          <w:sz w:val="18"/>
          <w:szCs w:val="18"/>
          <w:lang w:val="es-ES" w:eastAsia="es-ES"/>
        </w:rPr>
        <w:t xml:space="preserve"> </w:t>
      </w:r>
      <w:r w:rsidR="00D753E7"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 xml:space="preserve">y siete </w:t>
      </w:r>
      <w:r w:rsidR="00595E88" w:rsidRPr="00D35CCE">
        <w:rPr>
          <w:rFonts w:ascii="Tahoma" w:eastAsia="Times New Roman" w:hAnsi="Tahoma" w:cs="Tahoma"/>
          <w:sz w:val="18"/>
          <w:szCs w:val="18"/>
          <w:lang w:val="es-ES" w:eastAsia="es-ES"/>
        </w:rPr>
        <w:t>millone</w:t>
      </w:r>
      <w:r w:rsidR="00495838" w:rsidRPr="00D35CCE">
        <w:rPr>
          <w:rFonts w:ascii="Tahoma" w:eastAsia="Times New Roman" w:hAnsi="Tahoma" w:cs="Tahoma"/>
          <w:sz w:val="18"/>
          <w:szCs w:val="18"/>
          <w:lang w:val="es-ES" w:eastAsia="es-ES"/>
        </w:rPr>
        <w:t>s</w:t>
      </w:r>
      <w:r w:rsidR="008B6769"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 xml:space="preserve">cuatrocientos noventa y ocho </w:t>
      </w:r>
      <w:r w:rsidR="00271DA3" w:rsidRPr="00D35CCE">
        <w:rPr>
          <w:rFonts w:ascii="Tahoma" w:eastAsia="Times New Roman" w:hAnsi="Tahoma" w:cs="Tahoma"/>
          <w:sz w:val="18"/>
          <w:szCs w:val="18"/>
          <w:lang w:val="es-ES" w:eastAsia="es-ES"/>
        </w:rPr>
        <w:t xml:space="preserve">mil </w:t>
      </w:r>
      <w:r w:rsidR="00D35CCE" w:rsidRPr="00D35CCE">
        <w:rPr>
          <w:rFonts w:ascii="Tahoma" w:eastAsia="Times New Roman" w:hAnsi="Tahoma" w:cs="Tahoma"/>
          <w:sz w:val="18"/>
          <w:szCs w:val="18"/>
          <w:lang w:val="es-ES" w:eastAsia="es-ES"/>
        </w:rPr>
        <w:t xml:space="preserve">sesenta y dos </w:t>
      </w:r>
      <w:r w:rsidR="00595E88" w:rsidRPr="00D35CCE">
        <w:rPr>
          <w:rFonts w:ascii="Tahoma" w:eastAsia="Times New Roman" w:hAnsi="Tahoma" w:cs="Tahoma"/>
          <w:sz w:val="18"/>
          <w:szCs w:val="18"/>
          <w:lang w:val="es-ES" w:eastAsia="es-ES"/>
        </w:rPr>
        <w:t>pesos</w:t>
      </w:r>
      <w:r w:rsidR="00495838"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93</w:t>
      </w:r>
      <w:r w:rsidR="00FA5E5C" w:rsidRPr="00D35CCE">
        <w:rPr>
          <w:rFonts w:ascii="Tahoma" w:eastAsia="Times New Roman" w:hAnsi="Tahoma" w:cs="Tahoma"/>
          <w:sz w:val="18"/>
          <w:szCs w:val="18"/>
          <w:lang w:val="es-ES" w:eastAsia="es-ES"/>
        </w:rPr>
        <w:t>/100 m.n.)</w:t>
      </w:r>
    </w:p>
    <w:p w:rsidR="0029116B" w:rsidRPr="007042C2"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AA0FA5" w:rsidP="0029116B">
      <w:pPr>
        <w:spacing w:after="0" w:line="276" w:lineRule="auto"/>
        <w:jc w:val="center"/>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object w:dxaOrig="10007" w:dyaOrig="5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1pt;height:276.9pt" o:ole="">
            <v:imagedata r:id="rId9" o:title=""/>
          </v:shape>
          <o:OLEObject Type="Embed" ProgID="Excel.Sheet.12" ShapeID="_x0000_i1025" DrawAspect="Content" ObjectID="_1798634244" r:id="rId10"/>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D35CCE"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D35CCE">
        <w:rPr>
          <w:rFonts w:ascii="Tahoma" w:eastAsia="Times New Roman" w:hAnsi="Tahoma" w:cs="Tahoma"/>
          <w:sz w:val="18"/>
          <w:szCs w:val="18"/>
          <w:lang w:val="es-ES" w:eastAsia="es-ES"/>
        </w:rPr>
        <w:t>Representa el monto de los fondos y bienes propiedad de terceros en garantía al cierre de la cuenta pública mensual de</w:t>
      </w:r>
      <w:r w:rsidR="002A6935" w:rsidRPr="00D35CCE">
        <w:rPr>
          <w:rFonts w:ascii="Tahoma" w:eastAsia="Times New Roman" w:hAnsi="Tahoma" w:cs="Tahoma"/>
          <w:sz w:val="18"/>
          <w:szCs w:val="18"/>
          <w:lang w:val="es-ES" w:eastAsia="es-ES"/>
        </w:rPr>
        <w:t xml:space="preserve"> </w:t>
      </w:r>
      <w:r w:rsidR="00D51916" w:rsidRPr="00D35CCE">
        <w:rPr>
          <w:rFonts w:ascii="Tahoma" w:eastAsia="Times New Roman" w:hAnsi="Tahoma" w:cs="Tahoma"/>
          <w:sz w:val="18"/>
          <w:szCs w:val="18"/>
          <w:lang w:val="es-ES" w:eastAsia="es-ES"/>
        </w:rPr>
        <w:t xml:space="preserve">Diciembre </w:t>
      </w:r>
      <w:r w:rsidR="00D51916" w:rsidRPr="00D35CCE">
        <w:rPr>
          <w:rFonts w:ascii="Tahoma" w:eastAsia="Times New Roman" w:hAnsi="Tahoma" w:cs="Tahoma"/>
          <w:bCs/>
          <w:sz w:val="18"/>
          <w:szCs w:val="18"/>
        </w:rPr>
        <w:t>2024</w:t>
      </w:r>
      <w:r w:rsidR="002A6935"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 xml:space="preserve"> $</w:t>
      </w:r>
      <w:r w:rsidR="00806962" w:rsidRPr="00D35CCE">
        <w:rPr>
          <w:rFonts w:ascii="Tahoma" w:eastAsia="Times New Roman" w:hAnsi="Tahoma" w:cs="Tahoma"/>
          <w:sz w:val="18"/>
          <w:szCs w:val="18"/>
          <w:lang w:val="es-ES" w:eastAsia="es-ES"/>
        </w:rPr>
        <w:t>175,000</w:t>
      </w:r>
      <w:r w:rsidRPr="00D35CCE">
        <w:rPr>
          <w:rFonts w:ascii="Tahoma" w:eastAsia="Times New Roman" w:hAnsi="Tahoma" w:cs="Tahoma"/>
          <w:sz w:val="18"/>
          <w:szCs w:val="18"/>
          <w:lang w:val="es-ES" w:eastAsia="es-ES"/>
        </w:rPr>
        <w:t xml:space="preserve"> </w:t>
      </w:r>
      <w:proofErr w:type="gramStart"/>
      <w:r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Ciento</w:t>
      </w:r>
      <w:proofErr w:type="gramEnd"/>
      <w:r w:rsidR="00D35CCE" w:rsidRPr="00D35CCE">
        <w:rPr>
          <w:rFonts w:ascii="Tahoma" w:eastAsia="Times New Roman" w:hAnsi="Tahoma" w:cs="Tahoma"/>
          <w:sz w:val="18"/>
          <w:szCs w:val="18"/>
          <w:lang w:val="es-ES" w:eastAsia="es-ES"/>
        </w:rPr>
        <w:t xml:space="preserve"> sesenta y cinco m</w:t>
      </w:r>
      <w:r w:rsidR="00AB70E9" w:rsidRPr="00D35CCE">
        <w:rPr>
          <w:rFonts w:ascii="Tahoma" w:eastAsia="Times New Roman" w:hAnsi="Tahoma" w:cs="Tahoma"/>
          <w:sz w:val="18"/>
          <w:szCs w:val="18"/>
          <w:lang w:val="es-ES" w:eastAsia="es-ES"/>
        </w:rPr>
        <w:t>il</w:t>
      </w:r>
      <w:r w:rsidR="001B1D14" w:rsidRPr="00D35CCE">
        <w:rPr>
          <w:rFonts w:ascii="Tahoma" w:eastAsia="Times New Roman" w:hAnsi="Tahoma" w:cs="Tahoma"/>
          <w:sz w:val="18"/>
          <w:szCs w:val="18"/>
          <w:lang w:val="es-ES" w:eastAsia="es-ES"/>
        </w:rPr>
        <w:t xml:space="preserve"> </w:t>
      </w:r>
      <w:r w:rsidR="00E239E3" w:rsidRPr="00D35CCE">
        <w:rPr>
          <w:rFonts w:ascii="Tahoma" w:eastAsia="Times New Roman" w:hAnsi="Tahoma" w:cs="Tahoma"/>
          <w:sz w:val="18"/>
          <w:szCs w:val="18"/>
          <w:lang w:val="es-ES" w:eastAsia="es-ES"/>
        </w:rPr>
        <w:t>peso</w:t>
      </w:r>
      <w:r w:rsidRPr="00D35CCE">
        <w:rPr>
          <w:rFonts w:ascii="Tahoma" w:eastAsia="Times New Roman" w:hAnsi="Tahoma" w:cs="Tahoma"/>
          <w:sz w:val="18"/>
          <w:szCs w:val="18"/>
          <w:lang w:val="es-ES" w:eastAsia="es-ES"/>
        </w:rPr>
        <w:t xml:space="preserve">s </w:t>
      </w:r>
      <w:r w:rsidR="00E239E3" w:rsidRPr="00D35CCE">
        <w:rPr>
          <w:rFonts w:ascii="Tahoma" w:eastAsia="Times New Roman" w:hAnsi="Tahoma" w:cs="Tahoma"/>
          <w:sz w:val="18"/>
          <w:szCs w:val="18"/>
          <w:lang w:val="es-ES" w:eastAsia="es-ES"/>
        </w:rPr>
        <w:t>00</w:t>
      </w:r>
      <w:r w:rsidRPr="00D35CCE">
        <w:rPr>
          <w:rFonts w:ascii="Tahoma" w:eastAsia="Times New Roman" w:hAnsi="Tahoma" w:cs="Tahoma"/>
          <w:sz w:val="18"/>
          <w:szCs w:val="18"/>
          <w:lang w:val="es-ES" w:eastAsia="es-ES"/>
        </w:rPr>
        <w:t>/100 M.N.)</w:t>
      </w:r>
    </w:p>
    <w:p w:rsidR="00113C5A" w:rsidRPr="00E239E3" w:rsidRDefault="00113C5A" w:rsidP="00113C5A">
      <w:pPr>
        <w:spacing w:after="0" w:line="276" w:lineRule="auto"/>
        <w:jc w:val="both"/>
        <w:rPr>
          <w:rFonts w:ascii="Tahoma" w:eastAsia="Times New Roman" w:hAnsi="Tahoma" w:cs="Tahoma"/>
          <w:b/>
          <w:i/>
          <w:sz w:val="18"/>
          <w:szCs w:val="18"/>
          <w:lang w:val="es-ES" w:eastAsia="es-ES"/>
        </w:rPr>
      </w:pPr>
      <w:r w:rsidRPr="00D35CCE">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D35CC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w:t>
      </w:r>
      <w:r w:rsidR="00D51916" w:rsidRPr="00A314FB">
        <w:rPr>
          <w:rFonts w:ascii="Tahoma" w:eastAsia="Times New Roman" w:hAnsi="Tahoma" w:cs="Tahoma"/>
          <w:sz w:val="18"/>
          <w:szCs w:val="18"/>
          <w:lang w:val="es-ES" w:eastAsia="es-ES"/>
        </w:rPr>
        <w:t>pública mensual</w:t>
      </w:r>
      <w:r w:rsidRPr="00A314FB">
        <w:rPr>
          <w:rFonts w:ascii="Tahoma" w:eastAsia="Times New Roman" w:hAnsi="Tahoma" w:cs="Tahoma"/>
          <w:sz w:val="18"/>
          <w:szCs w:val="18"/>
          <w:lang w:val="es-ES" w:eastAsia="es-ES"/>
        </w:rPr>
        <w:t xml:space="preserve"> </w:t>
      </w:r>
      <w:r w:rsidR="00D51916" w:rsidRPr="00A314FB">
        <w:rPr>
          <w:rFonts w:ascii="Tahoma" w:eastAsia="Times New Roman" w:hAnsi="Tahoma" w:cs="Tahoma"/>
          <w:sz w:val="18"/>
          <w:szCs w:val="18"/>
          <w:lang w:val="es-ES" w:eastAsia="es-ES"/>
        </w:rPr>
        <w:t>de Diciembre</w:t>
      </w:r>
      <w:r w:rsidR="00D51916">
        <w:rPr>
          <w:rFonts w:ascii="Tahoma" w:eastAsia="Times New Roman" w:hAnsi="Tahoma" w:cs="Tahoma"/>
          <w:sz w:val="18"/>
          <w:szCs w:val="18"/>
          <w:lang w:val="es-ES" w:eastAsia="es-ES"/>
        </w:rPr>
        <w:t xml:space="preserve"> </w:t>
      </w:r>
      <w:r w:rsidR="00D51916" w:rsidRPr="007042C2">
        <w:rPr>
          <w:rFonts w:ascii="Tahoma" w:eastAsia="Times New Roman" w:hAnsi="Tahoma" w:cs="Tahoma"/>
          <w:bCs/>
          <w:sz w:val="18"/>
          <w:szCs w:val="18"/>
        </w:rPr>
        <w:t>2024</w:t>
      </w:r>
      <w:r w:rsidRPr="00A314FB">
        <w:rPr>
          <w:rFonts w:ascii="Tahoma" w:eastAsia="Times New Roman" w:hAnsi="Tahoma" w:cs="Tahoma"/>
          <w:sz w:val="18"/>
          <w:szCs w:val="18"/>
          <w:lang w:eastAsia="es-ES"/>
        </w:rPr>
        <w:t xml:space="preserve">, </w:t>
      </w:r>
      <w:r w:rsidRPr="00A314FB">
        <w:rPr>
          <w:rFonts w:ascii="Tahoma" w:eastAsia="Times New Roman" w:hAnsi="Tahoma" w:cs="Tahoma"/>
          <w:sz w:val="18"/>
          <w:szCs w:val="18"/>
          <w:lang w:val="es-ES" w:eastAsia="es-ES"/>
        </w:rPr>
        <w:lastRenderedPageBreak/>
        <w:t xml:space="preserve">por la cantidad  </w:t>
      </w:r>
      <w:r w:rsidRPr="00D35CCE">
        <w:rPr>
          <w:rFonts w:ascii="Tahoma" w:eastAsia="Times New Roman" w:hAnsi="Tahoma" w:cs="Tahoma"/>
          <w:sz w:val="18"/>
          <w:szCs w:val="18"/>
          <w:lang w:val="es-ES" w:eastAsia="es-ES"/>
        </w:rPr>
        <w:t xml:space="preserve">de $ </w:t>
      </w:r>
      <w:r w:rsidR="006316E0" w:rsidRPr="00D35CCE">
        <w:rPr>
          <w:rFonts w:ascii="Tahoma" w:eastAsia="Times New Roman" w:hAnsi="Tahoma" w:cs="Tahoma"/>
          <w:sz w:val="18"/>
          <w:szCs w:val="18"/>
          <w:lang w:val="es-ES" w:eastAsia="es-ES"/>
        </w:rPr>
        <w:t>2</w:t>
      </w:r>
      <w:r w:rsidR="00806962" w:rsidRPr="00D35CCE">
        <w:rPr>
          <w:rFonts w:ascii="Tahoma" w:eastAsia="Times New Roman" w:hAnsi="Tahoma" w:cs="Tahoma"/>
          <w:sz w:val="18"/>
          <w:szCs w:val="18"/>
          <w:lang w:val="es-ES" w:eastAsia="es-ES"/>
        </w:rPr>
        <w:t>5</w:t>
      </w:r>
      <w:proofErr w:type="gramStart"/>
      <w:r w:rsidR="006316E0" w:rsidRPr="00D35CCE">
        <w:rPr>
          <w:rFonts w:ascii="Tahoma" w:eastAsia="Times New Roman" w:hAnsi="Tahoma" w:cs="Tahoma"/>
          <w:sz w:val="18"/>
          <w:szCs w:val="18"/>
          <w:lang w:val="es-ES" w:eastAsia="es-ES"/>
        </w:rPr>
        <w:t>,</w:t>
      </w:r>
      <w:r w:rsidR="00806962" w:rsidRPr="00D35CCE">
        <w:rPr>
          <w:rFonts w:ascii="Tahoma" w:eastAsia="Times New Roman" w:hAnsi="Tahoma" w:cs="Tahoma"/>
          <w:sz w:val="18"/>
          <w:szCs w:val="18"/>
          <w:lang w:val="es-ES" w:eastAsia="es-ES"/>
        </w:rPr>
        <w:t>738,126.33</w:t>
      </w:r>
      <w:proofErr w:type="gramEnd"/>
      <w:r w:rsidR="001B1D14"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 xml:space="preserve"> (</w:t>
      </w:r>
      <w:r w:rsidR="00B6720B" w:rsidRPr="00D35CCE">
        <w:rPr>
          <w:rFonts w:ascii="Tahoma" w:eastAsia="Times New Roman" w:hAnsi="Tahoma" w:cs="Tahoma"/>
          <w:sz w:val="18"/>
          <w:szCs w:val="18"/>
          <w:lang w:val="es-ES" w:eastAsia="es-ES"/>
        </w:rPr>
        <w:t>Veinti</w:t>
      </w:r>
      <w:r w:rsidR="00D35CCE" w:rsidRPr="00D35CCE">
        <w:rPr>
          <w:rFonts w:ascii="Tahoma" w:eastAsia="Times New Roman" w:hAnsi="Tahoma" w:cs="Tahoma"/>
          <w:sz w:val="18"/>
          <w:szCs w:val="18"/>
          <w:lang w:val="es-ES" w:eastAsia="es-ES"/>
        </w:rPr>
        <w:t>cinco m</w:t>
      </w:r>
      <w:r w:rsidRPr="00D35CCE">
        <w:rPr>
          <w:rFonts w:ascii="Tahoma" w:eastAsia="Times New Roman" w:hAnsi="Tahoma" w:cs="Tahoma"/>
          <w:sz w:val="18"/>
          <w:szCs w:val="18"/>
          <w:lang w:val="es-ES" w:eastAsia="es-ES"/>
        </w:rPr>
        <w:t xml:space="preserve">illones </w:t>
      </w:r>
      <w:r w:rsidR="00D35CCE" w:rsidRPr="00D35CCE">
        <w:rPr>
          <w:rFonts w:ascii="Tahoma" w:eastAsia="Times New Roman" w:hAnsi="Tahoma" w:cs="Tahoma"/>
          <w:sz w:val="18"/>
          <w:szCs w:val="18"/>
          <w:lang w:val="es-ES" w:eastAsia="es-ES"/>
        </w:rPr>
        <w:t xml:space="preserve">setecientos treinta y ocho </w:t>
      </w:r>
      <w:r w:rsidR="004016CB" w:rsidRPr="00D35CCE">
        <w:rPr>
          <w:rFonts w:ascii="Tahoma" w:eastAsia="Times New Roman" w:hAnsi="Tahoma" w:cs="Tahoma"/>
          <w:sz w:val="18"/>
          <w:szCs w:val="18"/>
          <w:lang w:val="es-ES" w:eastAsia="es-ES"/>
        </w:rPr>
        <w:t xml:space="preserve">mil </w:t>
      </w:r>
      <w:r w:rsidR="00984080"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ciento veintiséis p</w:t>
      </w:r>
      <w:r w:rsidRPr="00D35CCE">
        <w:rPr>
          <w:rFonts w:ascii="Tahoma" w:eastAsia="Times New Roman" w:hAnsi="Tahoma" w:cs="Tahoma"/>
          <w:sz w:val="18"/>
          <w:szCs w:val="18"/>
          <w:lang w:val="es-ES" w:eastAsia="es-ES"/>
        </w:rPr>
        <w:t xml:space="preserve">esos </w:t>
      </w:r>
      <w:r w:rsidR="00D35CCE" w:rsidRPr="00D35CCE">
        <w:rPr>
          <w:rFonts w:ascii="Tahoma" w:eastAsia="Times New Roman" w:hAnsi="Tahoma" w:cs="Tahoma"/>
          <w:sz w:val="18"/>
          <w:szCs w:val="18"/>
          <w:lang w:val="es-ES" w:eastAsia="es-ES"/>
        </w:rPr>
        <w:t>3</w:t>
      </w:r>
      <w:r w:rsidR="00B6720B" w:rsidRPr="00D35CCE">
        <w:rPr>
          <w:rFonts w:ascii="Tahoma" w:eastAsia="Times New Roman" w:hAnsi="Tahoma" w:cs="Tahoma"/>
          <w:sz w:val="18"/>
          <w:szCs w:val="18"/>
          <w:lang w:val="es-ES" w:eastAsia="es-ES"/>
        </w:rPr>
        <w:t>3</w:t>
      </w:r>
      <w:r w:rsidRPr="00D35CCE">
        <w:rPr>
          <w:rFonts w:ascii="Tahoma" w:eastAsia="Times New Roman" w:hAnsi="Tahoma" w:cs="Tahoma"/>
          <w:sz w:val="18"/>
          <w:szCs w:val="18"/>
          <w:lang w:val="es-ES" w:eastAsia="es-ES"/>
        </w:rPr>
        <w:t>/100 m.n.).</w:t>
      </w:r>
    </w:p>
    <w:p w:rsidR="00113C5A" w:rsidRPr="00D35CCE" w:rsidRDefault="00113C5A" w:rsidP="00113C5A">
      <w:pPr>
        <w:spacing w:after="0" w:line="276" w:lineRule="auto"/>
        <w:jc w:val="both"/>
        <w:rPr>
          <w:rFonts w:ascii="Tahoma" w:eastAsia="Times New Roman" w:hAnsi="Tahoma" w:cs="Tahoma"/>
          <w:b/>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rsidP="002D7457">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1,53</w:t>
            </w:r>
            <w:r w:rsidR="002D7457" w:rsidRPr="00E6238A">
              <w:rPr>
                <w:rFonts w:ascii="Tahoma" w:eastAsia="Times New Roman" w:hAnsi="Tahoma" w:cs="Tahoma"/>
                <w:sz w:val="18"/>
                <w:szCs w:val="18"/>
                <w:lang w:val="es-ES" w:eastAsia="es-ES"/>
              </w:rPr>
              <w:t>5</w:t>
            </w:r>
            <w:r w:rsidRPr="00E6238A">
              <w:rPr>
                <w:rFonts w:ascii="Tahoma" w:eastAsia="Times New Roman" w:hAnsi="Tahoma" w:cs="Tahoma"/>
                <w:sz w:val="18"/>
                <w:szCs w:val="18"/>
                <w:lang w:val="es-ES" w:eastAsia="es-ES"/>
              </w:rPr>
              <w:t>,</w:t>
            </w:r>
            <w:r w:rsidR="002D7457" w:rsidRPr="00E6238A">
              <w:rPr>
                <w:rFonts w:ascii="Tahoma" w:eastAsia="Times New Roman" w:hAnsi="Tahoma" w:cs="Tahoma"/>
                <w:sz w:val="18"/>
                <w:szCs w:val="18"/>
                <w:lang w:val="es-ES" w:eastAsia="es-ES"/>
              </w:rPr>
              <w:t>077.13</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512,754.79</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Fondo de Ahorro (</w:t>
            </w:r>
            <w:proofErr w:type="spellStart"/>
            <w:r w:rsidRPr="00A314FB">
              <w:rPr>
                <w:rFonts w:ascii="Tahoma" w:eastAsia="Times New Roman" w:hAnsi="Tahoma" w:cs="Tahoma"/>
                <w:sz w:val="18"/>
                <w:szCs w:val="18"/>
                <w:lang w:val="es-ES" w:eastAsia="es-ES"/>
              </w:rPr>
              <w:t>Seg</w:t>
            </w:r>
            <w:proofErr w:type="spellEnd"/>
            <w:r w:rsidRPr="00A314FB">
              <w:rPr>
                <w:rFonts w:ascii="Tahoma" w:eastAsia="Times New Roman" w:hAnsi="Tahoma" w:cs="Tahoma"/>
                <w:sz w:val="18"/>
                <w:szCs w:val="18"/>
                <w:lang w:val="es-ES" w:eastAsia="es-ES"/>
              </w:rPr>
              <w:t xml:space="preserve">. Pub. Parte </w:t>
            </w:r>
            <w:proofErr w:type="spellStart"/>
            <w:r w:rsidRPr="00A314FB">
              <w:rPr>
                <w:rFonts w:ascii="Tahoma" w:eastAsia="Times New Roman" w:hAnsi="Tahoma" w:cs="Tahoma"/>
                <w:sz w:val="18"/>
                <w:szCs w:val="18"/>
                <w:lang w:val="es-ES" w:eastAsia="es-ES"/>
              </w:rPr>
              <w:t>Mpal</w:t>
            </w:r>
            <w:proofErr w:type="spellEnd"/>
            <w:r w:rsidRPr="00A314FB">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268,831.82</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6D7517">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401,730.55</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2,901,704.14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4,642,726.98</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826,296.84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625,975.20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20,892.68</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1,182,221.14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1,515,424.40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220,249.77</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870,814.29</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634,000.20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E6238A" w:rsidRDefault="00806962" w:rsidP="00A04ED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9,086,988.35</w:t>
            </w:r>
          </w:p>
        </w:tc>
      </w:tr>
    </w:tbl>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A314FB" w:rsidRDefault="00113C5A" w:rsidP="00113C5A">
      <w:pPr>
        <w:spacing w:after="0" w:line="276" w:lineRule="auto"/>
        <w:jc w:val="both"/>
        <w:rPr>
          <w:rFonts w:ascii="Tahoma" w:eastAsia="Times New Roman" w:hAnsi="Tahoma" w:cs="Tahoma"/>
          <w:b/>
          <w:sz w:val="18"/>
          <w:szCs w:val="18"/>
          <w:lang w:val="es-ES" w:eastAsia="es-ES"/>
        </w:rPr>
      </w:pPr>
      <w:r w:rsidRPr="00A314FB">
        <w:rPr>
          <w:rFonts w:ascii="Tahoma" w:eastAsia="Times New Roman" w:hAnsi="Tahoma" w:cs="Tahoma"/>
          <w:b/>
          <w:sz w:val="18"/>
          <w:szCs w:val="18"/>
          <w:lang w:val="es-ES" w:eastAsia="es-ES"/>
        </w:rPr>
        <w:t>Hacienda Pública/Patrimonio.</w:t>
      </w:r>
    </w:p>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D35CC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El patrimonio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contribuido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al</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cierre</w:t>
      </w:r>
      <w:r w:rsidR="0001384B"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de la cuenta pública mensual </w:t>
      </w:r>
      <w:r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 de </w:t>
      </w:r>
      <w:r w:rsidR="00D86671" w:rsidRPr="00A314FB">
        <w:rPr>
          <w:rFonts w:ascii="Tahoma" w:eastAsia="Times New Roman" w:hAnsi="Tahoma" w:cs="Tahoma"/>
          <w:sz w:val="18"/>
          <w:szCs w:val="18"/>
          <w:lang w:val="es-ES" w:eastAsia="es-ES"/>
        </w:rPr>
        <w:t xml:space="preserve">  </w:t>
      </w:r>
      <w:r w:rsidR="00D51916">
        <w:rPr>
          <w:rFonts w:ascii="Tahoma" w:eastAsia="Times New Roman" w:hAnsi="Tahoma" w:cs="Tahoma"/>
          <w:sz w:val="18"/>
          <w:szCs w:val="18"/>
          <w:lang w:val="es-ES" w:eastAsia="es-ES"/>
        </w:rPr>
        <w:t xml:space="preserve">Diciembre </w:t>
      </w:r>
      <w:r w:rsidR="00D51916" w:rsidRPr="007042C2">
        <w:rPr>
          <w:rFonts w:ascii="Tahoma" w:eastAsia="Times New Roman" w:hAnsi="Tahoma" w:cs="Tahoma"/>
          <w:bCs/>
          <w:sz w:val="18"/>
          <w:szCs w:val="18"/>
        </w:rPr>
        <w:t>2024</w:t>
      </w:r>
      <w:r w:rsidR="009A74A8" w:rsidRPr="00A314FB">
        <w:rPr>
          <w:rFonts w:ascii="Tahoma" w:eastAsia="Times New Roman" w:hAnsi="Tahoma" w:cs="Tahoma"/>
          <w:bCs/>
          <w:sz w:val="18"/>
          <w:szCs w:val="18"/>
        </w:rPr>
        <w:t xml:space="preserve">  </w:t>
      </w:r>
      <w:r w:rsidRPr="00A314FB">
        <w:rPr>
          <w:rFonts w:ascii="Tahoma" w:eastAsia="Times New Roman" w:hAnsi="Tahoma" w:cs="Tahoma"/>
          <w:sz w:val="18"/>
          <w:szCs w:val="18"/>
          <w:lang w:val="es-ES" w:eastAsia="es-ES"/>
        </w:rPr>
        <w:t>es</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por</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la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cantidad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de</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w:t>
      </w:r>
      <w:r w:rsidRPr="00806962">
        <w:rPr>
          <w:rFonts w:ascii="Tahoma" w:eastAsia="Times New Roman" w:hAnsi="Tahoma" w:cs="Tahoma"/>
          <w:b/>
          <w:sz w:val="18"/>
          <w:szCs w:val="18"/>
          <w:lang w:val="es-ES" w:eastAsia="es-ES"/>
        </w:rPr>
        <w:t>$ 112,800,105.42</w:t>
      </w:r>
      <w:r w:rsidRPr="00A314FB">
        <w:rPr>
          <w:rFonts w:ascii="Tahoma" w:eastAsia="Times New Roman" w:hAnsi="Tahoma" w:cs="Tahoma"/>
          <w:sz w:val="18"/>
          <w:szCs w:val="18"/>
          <w:lang w:val="es-ES" w:eastAsia="es-ES"/>
        </w:rPr>
        <w:t xml:space="preserve"> (Ciento doce millones ochocientos mil</w:t>
      </w:r>
      <w:r w:rsidR="00523220" w:rsidRPr="00A314FB">
        <w:rPr>
          <w:rFonts w:ascii="Tahoma" w:eastAsia="Times New Roman" w:hAnsi="Tahoma" w:cs="Tahoma"/>
          <w:sz w:val="18"/>
          <w:szCs w:val="18"/>
          <w:lang w:val="es-ES" w:eastAsia="es-ES"/>
        </w:rPr>
        <w:t xml:space="preserve"> ciento cinco pesos 42/100 M.N) </w:t>
      </w:r>
      <w:r w:rsidRPr="00A314FB">
        <w:rPr>
          <w:rFonts w:ascii="Tahoma" w:eastAsia="Times New Roman" w:hAnsi="Tahoma" w:cs="Tahoma"/>
          <w:sz w:val="18"/>
          <w:szCs w:val="18"/>
          <w:lang w:val="es-ES" w:eastAsia="es-ES"/>
        </w:rPr>
        <w:t xml:space="preserve"> y el   Patrimonio  generado refleja un total  de </w:t>
      </w:r>
      <w:r w:rsidRPr="00806962">
        <w:rPr>
          <w:rFonts w:ascii="Tahoma" w:eastAsia="Times New Roman" w:hAnsi="Tahoma" w:cs="Tahoma"/>
          <w:b/>
          <w:sz w:val="18"/>
          <w:szCs w:val="18"/>
          <w:lang w:val="es-ES" w:eastAsia="es-ES"/>
        </w:rPr>
        <w:t xml:space="preserve">$ </w:t>
      </w:r>
      <w:r w:rsidR="000D1A75" w:rsidRPr="00806962">
        <w:rPr>
          <w:rFonts w:ascii="Tahoma" w:eastAsia="Times New Roman" w:hAnsi="Tahoma" w:cs="Tahoma"/>
          <w:b/>
          <w:sz w:val="18"/>
          <w:szCs w:val="18"/>
          <w:lang w:val="es-ES" w:eastAsia="es-ES"/>
        </w:rPr>
        <w:t>4</w:t>
      </w:r>
      <w:r w:rsidR="000303BD" w:rsidRPr="00806962">
        <w:rPr>
          <w:rFonts w:ascii="Tahoma" w:eastAsia="Times New Roman" w:hAnsi="Tahoma" w:cs="Tahoma"/>
          <w:b/>
          <w:sz w:val="18"/>
          <w:szCs w:val="18"/>
          <w:lang w:val="es-ES" w:eastAsia="es-ES"/>
        </w:rPr>
        <w:t>42</w:t>
      </w:r>
      <w:r w:rsidR="00806962" w:rsidRPr="00806962">
        <w:rPr>
          <w:rFonts w:ascii="Tahoma" w:eastAsia="Times New Roman" w:hAnsi="Tahoma" w:cs="Tahoma"/>
          <w:b/>
          <w:sz w:val="18"/>
          <w:szCs w:val="18"/>
          <w:lang w:val="es-ES" w:eastAsia="es-ES"/>
        </w:rPr>
        <w:t>,865</w:t>
      </w:r>
      <w:r w:rsidR="00CC163E" w:rsidRPr="00806962">
        <w:rPr>
          <w:rFonts w:ascii="Tahoma" w:eastAsia="Times New Roman" w:hAnsi="Tahoma" w:cs="Tahoma"/>
          <w:b/>
          <w:sz w:val="18"/>
          <w:szCs w:val="18"/>
          <w:lang w:val="es-ES" w:eastAsia="es-ES"/>
        </w:rPr>
        <w:t>,</w:t>
      </w:r>
      <w:r w:rsidR="00806962" w:rsidRPr="00806962">
        <w:rPr>
          <w:rFonts w:ascii="Tahoma" w:eastAsia="Times New Roman" w:hAnsi="Tahoma" w:cs="Tahoma"/>
          <w:b/>
          <w:sz w:val="18"/>
          <w:szCs w:val="18"/>
          <w:lang w:val="es-ES" w:eastAsia="es-ES"/>
        </w:rPr>
        <w:t>601</w:t>
      </w:r>
      <w:r w:rsidR="00BC10D6" w:rsidRPr="00806962">
        <w:rPr>
          <w:rFonts w:ascii="Tahoma" w:eastAsia="Times New Roman" w:hAnsi="Tahoma" w:cs="Tahoma"/>
          <w:b/>
          <w:sz w:val="18"/>
          <w:szCs w:val="18"/>
          <w:lang w:val="es-ES" w:eastAsia="es-ES"/>
        </w:rPr>
        <w:t>.</w:t>
      </w:r>
      <w:r w:rsidR="00806962" w:rsidRPr="00D35CCE">
        <w:rPr>
          <w:rFonts w:ascii="Tahoma" w:eastAsia="Times New Roman" w:hAnsi="Tahoma" w:cs="Tahoma"/>
          <w:b/>
          <w:sz w:val="18"/>
          <w:szCs w:val="18"/>
          <w:lang w:val="es-ES" w:eastAsia="es-ES"/>
        </w:rPr>
        <w:t>31</w:t>
      </w:r>
      <w:r w:rsidR="0001384B" w:rsidRPr="00D35CCE">
        <w:rPr>
          <w:rFonts w:ascii="Tahoma" w:eastAsia="Times New Roman" w:hAnsi="Tahoma" w:cs="Tahoma"/>
          <w:sz w:val="18"/>
          <w:szCs w:val="18"/>
          <w:lang w:val="es-ES" w:eastAsia="es-ES"/>
        </w:rPr>
        <w:t xml:space="preserve">  </w:t>
      </w:r>
      <w:r w:rsidR="001D5946" w:rsidRPr="00D35CCE">
        <w:rPr>
          <w:rFonts w:ascii="Tahoma" w:eastAsia="Times New Roman" w:hAnsi="Tahoma" w:cs="Tahoma"/>
          <w:sz w:val="18"/>
          <w:szCs w:val="18"/>
          <w:lang w:val="es-ES" w:eastAsia="es-ES"/>
        </w:rPr>
        <w:t>(</w:t>
      </w:r>
      <w:r w:rsidR="00A15436" w:rsidRPr="00D35CCE">
        <w:rPr>
          <w:rFonts w:ascii="Tahoma" w:eastAsia="Times New Roman" w:hAnsi="Tahoma" w:cs="Tahoma"/>
          <w:sz w:val="18"/>
          <w:szCs w:val="18"/>
          <w:lang w:val="es-ES" w:eastAsia="es-ES"/>
        </w:rPr>
        <w:t xml:space="preserve">Cuatrocientos </w:t>
      </w:r>
      <w:r w:rsidR="003D2FBF" w:rsidRPr="00D35CCE">
        <w:rPr>
          <w:rFonts w:ascii="Tahoma" w:eastAsia="Times New Roman" w:hAnsi="Tahoma" w:cs="Tahoma"/>
          <w:sz w:val="18"/>
          <w:szCs w:val="18"/>
          <w:lang w:val="es-ES" w:eastAsia="es-ES"/>
        </w:rPr>
        <w:t xml:space="preserve">cuarenta y </w:t>
      </w:r>
      <w:r w:rsidR="000303BD" w:rsidRPr="00D35CCE">
        <w:rPr>
          <w:rFonts w:ascii="Tahoma" w:eastAsia="Times New Roman" w:hAnsi="Tahoma" w:cs="Tahoma"/>
          <w:sz w:val="18"/>
          <w:szCs w:val="18"/>
          <w:lang w:val="es-ES" w:eastAsia="es-ES"/>
        </w:rPr>
        <w:t>dos</w:t>
      </w:r>
      <w:r w:rsidR="00692E3E"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millones</w:t>
      </w:r>
      <w:r w:rsidR="00E7229D"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 xml:space="preserve">ochocientos sesenta y cinco </w:t>
      </w:r>
      <w:r w:rsidR="0001384B" w:rsidRPr="00D35CCE">
        <w:rPr>
          <w:rFonts w:ascii="Tahoma" w:eastAsia="Times New Roman" w:hAnsi="Tahoma" w:cs="Tahoma"/>
          <w:sz w:val="18"/>
          <w:szCs w:val="18"/>
          <w:lang w:val="es-ES" w:eastAsia="es-ES"/>
        </w:rPr>
        <w:t>mil</w:t>
      </w:r>
      <w:r w:rsidR="00A04ED1"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 xml:space="preserve">seiscientos uno </w:t>
      </w:r>
      <w:r w:rsidRPr="00D35CCE">
        <w:rPr>
          <w:rFonts w:ascii="Tahoma" w:eastAsia="Times New Roman" w:hAnsi="Tahoma" w:cs="Tahoma"/>
          <w:sz w:val="18"/>
          <w:szCs w:val="18"/>
          <w:lang w:val="es-ES" w:eastAsia="es-ES"/>
        </w:rPr>
        <w:t xml:space="preserve">pesos </w:t>
      </w:r>
      <w:r w:rsidR="00D35CCE" w:rsidRPr="00D35CCE">
        <w:rPr>
          <w:rFonts w:ascii="Tahoma" w:eastAsia="Times New Roman" w:hAnsi="Tahoma" w:cs="Tahoma"/>
          <w:sz w:val="18"/>
          <w:szCs w:val="18"/>
          <w:lang w:val="es-ES" w:eastAsia="es-ES"/>
        </w:rPr>
        <w:t>31</w:t>
      </w:r>
      <w:r w:rsidRPr="00D35CCE">
        <w:rPr>
          <w:rFonts w:ascii="Tahoma" w:eastAsia="Times New Roman" w:hAnsi="Tahoma" w:cs="Tahoma"/>
          <w:sz w:val="18"/>
          <w:szCs w:val="18"/>
          <w:lang w:val="es-ES" w:eastAsia="es-ES"/>
        </w:rPr>
        <w:t xml:space="preserve">/100 M.N), se detallan los resultados </w:t>
      </w:r>
      <w:r w:rsidR="00727E70" w:rsidRPr="00D35CCE">
        <w:rPr>
          <w:rFonts w:ascii="Tahoma" w:eastAsia="Times New Roman" w:hAnsi="Tahoma" w:cs="Tahoma"/>
          <w:sz w:val="18"/>
          <w:szCs w:val="18"/>
          <w:lang w:val="es-ES" w:eastAsia="es-ES"/>
        </w:rPr>
        <w:t>de ejercicios anteriores al 202</w:t>
      </w:r>
      <w:r w:rsidR="006B3CF3" w:rsidRPr="00D35CCE">
        <w:rPr>
          <w:rFonts w:ascii="Tahoma" w:eastAsia="Times New Roman" w:hAnsi="Tahoma" w:cs="Tahoma"/>
          <w:sz w:val="18"/>
          <w:szCs w:val="18"/>
          <w:lang w:val="es-ES" w:eastAsia="es-ES"/>
        </w:rPr>
        <w:t>4</w:t>
      </w:r>
      <w:r w:rsidRPr="00D35CCE">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-56,597,924.79</w:t>
            </w:r>
          </w:p>
        </w:tc>
      </w:tr>
      <w:tr w:rsidR="00113C5A"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 xml:space="preserve"> 18,225,928.30</w:t>
            </w:r>
          </w:p>
        </w:tc>
      </w:tr>
      <w:tr w:rsidR="00113C5A"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 xml:space="preserve">  5,967,780.44</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-38,776,295.80</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D23B98" w:rsidP="003D2FBF">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10,7</w:t>
            </w:r>
            <w:r w:rsidR="003D2FBF" w:rsidRPr="00E6238A">
              <w:rPr>
                <w:rFonts w:ascii="Tahoma" w:eastAsia="Times New Roman" w:hAnsi="Tahoma" w:cs="Tahoma"/>
                <w:sz w:val="18"/>
                <w:szCs w:val="18"/>
                <w:lang w:val="es-ES" w:eastAsia="es-ES"/>
              </w:rPr>
              <w:t>26</w:t>
            </w:r>
            <w:r w:rsidR="0001384B"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19</w:t>
            </w:r>
            <w:r w:rsidRPr="00E6238A">
              <w:rPr>
                <w:rFonts w:ascii="Tahoma" w:eastAsia="Times New Roman" w:hAnsi="Tahoma" w:cs="Tahoma"/>
                <w:sz w:val="18"/>
                <w:szCs w:val="18"/>
                <w:lang w:val="es-ES" w:eastAsia="es-ES"/>
              </w:rPr>
              <w:t>8</w:t>
            </w:r>
            <w:r w:rsidR="0001384B"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18</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01384B" w:rsidP="003D2FBF">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37,</w:t>
            </w:r>
            <w:r w:rsidR="003D2FBF" w:rsidRPr="00E6238A">
              <w:rPr>
                <w:rFonts w:ascii="Tahoma" w:eastAsia="Times New Roman" w:hAnsi="Tahoma" w:cs="Tahoma"/>
                <w:sz w:val="18"/>
                <w:szCs w:val="18"/>
                <w:lang w:val="es-ES" w:eastAsia="es-ES"/>
              </w:rPr>
              <w:t>257</w:t>
            </w:r>
            <w:r w:rsidR="004A7FCC"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985</w:t>
            </w:r>
            <w:r w:rsidR="004A7FCC"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19</w:t>
            </w:r>
          </w:p>
        </w:tc>
      </w:tr>
      <w:tr w:rsidR="00113C5A" w:rsidRPr="00E6238A"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E6238A" w:rsidRDefault="0001384B">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55,802,489.92</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82ED0" w:rsidP="0001384B">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40,552,611.05</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82ED0" w:rsidP="003D2FBF">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80,</w:t>
            </w:r>
            <w:r w:rsidR="003D2FBF" w:rsidRPr="00E6238A">
              <w:rPr>
                <w:rFonts w:ascii="Tahoma" w:eastAsia="Times New Roman" w:hAnsi="Tahoma" w:cs="Tahoma"/>
                <w:sz w:val="18"/>
                <w:szCs w:val="18"/>
                <w:lang w:val="es-ES" w:eastAsia="es-ES"/>
              </w:rPr>
              <w:t>690</w:t>
            </w:r>
            <w:r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5</w:t>
            </w:r>
            <w:r w:rsidRPr="00E6238A">
              <w:rPr>
                <w:rFonts w:ascii="Tahoma" w:eastAsia="Times New Roman" w:hAnsi="Tahoma" w:cs="Tahoma"/>
                <w:sz w:val="18"/>
                <w:szCs w:val="18"/>
                <w:lang w:val="es-ES" w:eastAsia="es-ES"/>
              </w:rPr>
              <w:t>80.72</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4C4A15" w:rsidP="00882ED0">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7,077,338.98</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82ED0" w:rsidP="00882ED0">
            <w:pPr>
              <w:spacing w:after="0" w:line="276" w:lineRule="auto"/>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 xml:space="preserve">        57,951,346.80</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D23B98" w:rsidP="003D2FBF">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83,8</w:t>
            </w:r>
            <w:r w:rsidR="003D2FBF" w:rsidRPr="00E6238A">
              <w:rPr>
                <w:rFonts w:ascii="Tahoma" w:eastAsia="Times New Roman" w:hAnsi="Tahoma" w:cs="Tahoma"/>
                <w:sz w:val="18"/>
                <w:szCs w:val="18"/>
                <w:lang w:val="es-ES" w:eastAsia="es-ES"/>
              </w:rPr>
              <w:t>13</w:t>
            </w:r>
            <w:r w:rsidR="00882ED0"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106</w:t>
            </w:r>
            <w:r w:rsidR="00882ED0"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23</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82ED0" w:rsidP="0089261D">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103,</w:t>
            </w:r>
            <w:r w:rsidR="003D2FBF" w:rsidRPr="00E6238A">
              <w:rPr>
                <w:rFonts w:ascii="Tahoma" w:eastAsia="Times New Roman" w:hAnsi="Tahoma" w:cs="Tahoma"/>
                <w:sz w:val="18"/>
                <w:szCs w:val="18"/>
                <w:lang w:val="es-ES" w:eastAsia="es-ES"/>
              </w:rPr>
              <w:t>5</w:t>
            </w:r>
            <w:r w:rsidR="0089261D" w:rsidRPr="00E6238A">
              <w:rPr>
                <w:rFonts w:ascii="Tahoma" w:eastAsia="Times New Roman" w:hAnsi="Tahoma" w:cs="Tahoma"/>
                <w:sz w:val="18"/>
                <w:szCs w:val="18"/>
                <w:lang w:val="es-ES" w:eastAsia="es-ES"/>
              </w:rPr>
              <w:t>68</w:t>
            </w:r>
            <w:r w:rsidRPr="00E6238A">
              <w:rPr>
                <w:rFonts w:ascii="Tahoma" w:eastAsia="Times New Roman" w:hAnsi="Tahoma" w:cs="Tahoma"/>
                <w:sz w:val="18"/>
                <w:szCs w:val="18"/>
                <w:lang w:val="es-ES" w:eastAsia="es-ES"/>
              </w:rPr>
              <w:t>,</w:t>
            </w:r>
            <w:r w:rsidR="0089261D" w:rsidRPr="00E6238A">
              <w:rPr>
                <w:rFonts w:ascii="Tahoma" w:eastAsia="Times New Roman" w:hAnsi="Tahoma" w:cs="Tahoma"/>
                <w:sz w:val="18"/>
                <w:szCs w:val="18"/>
                <w:lang w:val="es-ES" w:eastAsia="es-ES"/>
              </w:rPr>
              <w:t>774</w:t>
            </w:r>
            <w:r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05</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9261D" w:rsidP="0089261D">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12,037</w:t>
            </w:r>
            <w:r w:rsidR="003D2FBF" w:rsidRPr="00E6238A">
              <w:rPr>
                <w:rFonts w:ascii="Tahoma" w:eastAsia="Times New Roman" w:hAnsi="Tahoma" w:cs="Tahoma"/>
                <w:sz w:val="18"/>
                <w:szCs w:val="18"/>
                <w:lang w:val="es-ES" w:eastAsia="es-ES"/>
              </w:rPr>
              <w:t>,</w:t>
            </w:r>
            <w:r w:rsidRPr="00E6238A">
              <w:rPr>
                <w:rFonts w:ascii="Tahoma" w:eastAsia="Times New Roman" w:hAnsi="Tahoma" w:cs="Tahoma"/>
                <w:sz w:val="18"/>
                <w:szCs w:val="18"/>
                <w:lang w:val="es-ES" w:eastAsia="es-ES"/>
              </w:rPr>
              <w:t>888.98</w:t>
            </w:r>
          </w:p>
        </w:tc>
      </w:tr>
      <w:tr w:rsidR="00727E70"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E6238A" w:rsidRDefault="0089261D" w:rsidP="00514106">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11,</w:t>
            </w:r>
            <w:r w:rsidR="00C60DF2" w:rsidRPr="00E6238A">
              <w:rPr>
                <w:rFonts w:ascii="Tahoma" w:eastAsia="Times New Roman" w:hAnsi="Tahoma" w:cs="Tahoma"/>
                <w:sz w:val="18"/>
                <w:szCs w:val="18"/>
                <w:lang w:val="es-ES" w:eastAsia="es-ES"/>
              </w:rPr>
              <w:t>32</w:t>
            </w:r>
            <w:r w:rsidR="00514106" w:rsidRPr="00E6238A">
              <w:rPr>
                <w:rFonts w:ascii="Tahoma" w:eastAsia="Times New Roman" w:hAnsi="Tahoma" w:cs="Tahoma"/>
                <w:sz w:val="18"/>
                <w:szCs w:val="18"/>
                <w:lang w:val="es-ES" w:eastAsia="es-ES"/>
              </w:rPr>
              <w:t>6</w:t>
            </w:r>
            <w:r w:rsidR="003D2FBF" w:rsidRPr="00E6238A">
              <w:rPr>
                <w:rFonts w:ascii="Tahoma" w:eastAsia="Times New Roman" w:hAnsi="Tahoma" w:cs="Tahoma"/>
                <w:sz w:val="18"/>
                <w:szCs w:val="18"/>
                <w:lang w:val="es-ES" w:eastAsia="es-ES"/>
              </w:rPr>
              <w:t>,</w:t>
            </w:r>
            <w:r w:rsidR="00514106" w:rsidRPr="00E6238A">
              <w:rPr>
                <w:rFonts w:ascii="Tahoma" w:eastAsia="Times New Roman" w:hAnsi="Tahoma" w:cs="Tahoma"/>
                <w:sz w:val="18"/>
                <w:szCs w:val="18"/>
                <w:lang w:val="es-ES" w:eastAsia="es-ES"/>
              </w:rPr>
              <w:t>553</w:t>
            </w:r>
            <w:r w:rsidR="00C60DF2" w:rsidRPr="00E6238A">
              <w:rPr>
                <w:rFonts w:ascii="Tahoma" w:eastAsia="Times New Roman" w:hAnsi="Tahoma" w:cs="Tahoma"/>
                <w:sz w:val="18"/>
                <w:szCs w:val="18"/>
                <w:lang w:val="es-ES" w:eastAsia="es-ES"/>
              </w:rPr>
              <w:t>.</w:t>
            </w:r>
            <w:r w:rsidR="00514106" w:rsidRPr="00E6238A">
              <w:rPr>
                <w:rFonts w:ascii="Tahoma" w:eastAsia="Times New Roman" w:hAnsi="Tahoma" w:cs="Tahoma"/>
                <w:sz w:val="18"/>
                <w:szCs w:val="18"/>
                <w:lang w:val="es-ES" w:eastAsia="es-ES"/>
              </w:rPr>
              <w:t>5</w:t>
            </w:r>
            <w:r w:rsidR="00C60DF2" w:rsidRPr="00E6238A">
              <w:rPr>
                <w:rFonts w:ascii="Tahoma" w:eastAsia="Times New Roman" w:hAnsi="Tahoma" w:cs="Tahoma"/>
                <w:sz w:val="18"/>
                <w:szCs w:val="18"/>
                <w:lang w:val="es-ES" w:eastAsia="es-ES"/>
              </w:rPr>
              <w:t>4</w:t>
            </w:r>
          </w:p>
        </w:tc>
      </w:tr>
      <w:tr w:rsidR="003D2FBF"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Pr="00E6238A" w:rsidRDefault="0089261D" w:rsidP="00806962">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13,</w:t>
            </w:r>
            <w:r w:rsidR="00806962">
              <w:rPr>
                <w:rFonts w:ascii="Tahoma" w:eastAsia="Times New Roman" w:hAnsi="Tahoma" w:cs="Tahoma"/>
                <w:sz w:val="18"/>
                <w:szCs w:val="18"/>
                <w:lang w:val="es-ES" w:eastAsia="es-ES"/>
              </w:rPr>
              <w:t>241</w:t>
            </w:r>
            <w:r w:rsidR="00514106" w:rsidRPr="00E6238A">
              <w:rPr>
                <w:rFonts w:ascii="Tahoma" w:eastAsia="Times New Roman" w:hAnsi="Tahoma" w:cs="Tahoma"/>
                <w:sz w:val="18"/>
                <w:szCs w:val="18"/>
                <w:lang w:val="es-ES" w:eastAsia="es-ES"/>
              </w:rPr>
              <w:t>,</w:t>
            </w:r>
            <w:r w:rsidR="00806962">
              <w:rPr>
                <w:rFonts w:ascii="Tahoma" w:eastAsia="Times New Roman" w:hAnsi="Tahoma" w:cs="Tahoma"/>
                <w:sz w:val="18"/>
                <w:szCs w:val="18"/>
                <w:lang w:val="es-ES" w:eastAsia="es-ES"/>
              </w:rPr>
              <w:t>239</w:t>
            </w:r>
            <w:r w:rsidR="00514106" w:rsidRPr="00E6238A">
              <w:rPr>
                <w:rFonts w:ascii="Tahoma" w:eastAsia="Times New Roman" w:hAnsi="Tahoma" w:cs="Tahoma"/>
                <w:sz w:val="18"/>
                <w:szCs w:val="18"/>
                <w:lang w:val="es-ES" w:eastAsia="es-ES"/>
              </w:rPr>
              <w:t>.</w:t>
            </w:r>
            <w:r w:rsidR="00806962">
              <w:rPr>
                <w:rFonts w:ascii="Tahoma" w:eastAsia="Times New Roman" w:hAnsi="Tahoma" w:cs="Tahoma"/>
                <w:sz w:val="18"/>
                <w:szCs w:val="18"/>
                <w:lang w:val="es-ES" w:eastAsia="es-ES"/>
              </w:rPr>
              <w:t>52</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lastRenderedPageBreak/>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58500B"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9D0F0C">
        <w:rPr>
          <w:rFonts w:ascii="Tahoma" w:eastAsia="Times New Roman" w:hAnsi="Tahoma" w:cs="Tahoma"/>
          <w:sz w:val="18"/>
          <w:szCs w:val="18"/>
          <w:lang w:val="es-ES" w:eastAsia="es-ES"/>
        </w:rPr>
        <w:t>Se integran de los Rubros de Ingreso que se detallan en la tabla al cierre</w:t>
      </w:r>
      <w:r w:rsidR="00B62304" w:rsidRPr="009D0F0C">
        <w:rPr>
          <w:rFonts w:ascii="Tahoma" w:eastAsia="Times New Roman" w:hAnsi="Tahoma" w:cs="Tahoma"/>
          <w:sz w:val="18"/>
          <w:szCs w:val="18"/>
          <w:lang w:val="es-ES" w:eastAsia="es-ES"/>
        </w:rPr>
        <w:t xml:space="preserve"> de la cuenta pública mensual </w:t>
      </w:r>
      <w:r w:rsidR="004016CB" w:rsidRPr="009D0F0C">
        <w:rPr>
          <w:rFonts w:ascii="Tahoma" w:eastAsia="Times New Roman" w:hAnsi="Tahoma" w:cs="Tahoma"/>
          <w:sz w:val="18"/>
          <w:szCs w:val="18"/>
          <w:lang w:val="es-ES" w:eastAsia="es-ES"/>
        </w:rPr>
        <w:t>de</w:t>
      </w:r>
      <w:r w:rsidR="005379A0">
        <w:rPr>
          <w:rFonts w:ascii="Tahoma" w:eastAsia="Times New Roman" w:hAnsi="Tahoma" w:cs="Tahoma"/>
          <w:sz w:val="18"/>
          <w:szCs w:val="18"/>
          <w:lang w:val="es-ES" w:eastAsia="es-ES"/>
        </w:rPr>
        <w:t xml:space="preserve"> </w:t>
      </w:r>
      <w:r w:rsidR="00D51916">
        <w:rPr>
          <w:rFonts w:ascii="Tahoma" w:eastAsia="Times New Roman" w:hAnsi="Tahoma" w:cs="Tahoma"/>
          <w:sz w:val="18"/>
          <w:szCs w:val="18"/>
          <w:lang w:val="es-ES" w:eastAsia="es-ES"/>
        </w:rPr>
        <w:t xml:space="preserve">Diciembre </w:t>
      </w:r>
      <w:r w:rsidR="00D51916" w:rsidRPr="007042C2">
        <w:rPr>
          <w:rFonts w:ascii="Tahoma" w:eastAsia="Times New Roman" w:hAnsi="Tahoma" w:cs="Tahoma"/>
          <w:bCs/>
          <w:sz w:val="18"/>
          <w:szCs w:val="18"/>
        </w:rPr>
        <w:t>2024</w:t>
      </w:r>
      <w:r w:rsidR="00D51916">
        <w:rPr>
          <w:rFonts w:ascii="Tahoma" w:eastAsia="Times New Roman" w:hAnsi="Tahoma" w:cs="Tahoma"/>
          <w:bCs/>
          <w:sz w:val="18"/>
          <w:szCs w:val="18"/>
        </w:rPr>
        <w:t xml:space="preserve">, </w:t>
      </w:r>
      <w:r w:rsidRPr="009D0F0C">
        <w:rPr>
          <w:rFonts w:ascii="Tahoma" w:eastAsia="Times New Roman" w:hAnsi="Tahoma" w:cs="Tahoma"/>
          <w:sz w:val="18"/>
          <w:szCs w:val="18"/>
          <w:lang w:val="es-ES" w:eastAsia="es-ES"/>
        </w:rPr>
        <w:t xml:space="preserve">por la cantidad de </w:t>
      </w:r>
      <w:r w:rsidRPr="00B27256">
        <w:rPr>
          <w:rFonts w:ascii="Tahoma" w:eastAsia="Times New Roman" w:hAnsi="Tahoma" w:cs="Tahoma"/>
          <w:b/>
          <w:sz w:val="18"/>
          <w:szCs w:val="18"/>
          <w:lang w:val="es-ES" w:eastAsia="es-ES"/>
        </w:rPr>
        <w:t>$</w:t>
      </w:r>
      <w:r w:rsidR="00367048" w:rsidRPr="00B27256">
        <w:rPr>
          <w:rFonts w:ascii="Tahoma" w:eastAsia="Times New Roman" w:hAnsi="Tahoma" w:cs="Tahoma"/>
          <w:b/>
          <w:sz w:val="18"/>
          <w:szCs w:val="18"/>
          <w:lang w:val="es-ES" w:eastAsia="es-ES"/>
        </w:rPr>
        <w:t>1</w:t>
      </w:r>
      <w:r w:rsidR="00A401C9" w:rsidRPr="00B27256">
        <w:rPr>
          <w:rFonts w:ascii="Tahoma" w:eastAsia="Times New Roman" w:hAnsi="Tahoma" w:cs="Tahoma"/>
          <w:b/>
          <w:sz w:val="18"/>
          <w:szCs w:val="18"/>
          <w:lang w:val="es-ES" w:eastAsia="es-ES"/>
        </w:rPr>
        <w:t>39</w:t>
      </w:r>
      <w:proofErr w:type="gramStart"/>
      <w:r w:rsidR="00367048" w:rsidRPr="00B27256">
        <w:rPr>
          <w:rFonts w:ascii="Tahoma" w:eastAsia="Times New Roman" w:hAnsi="Tahoma" w:cs="Tahoma"/>
          <w:b/>
          <w:sz w:val="18"/>
          <w:szCs w:val="18"/>
          <w:lang w:val="es-ES" w:eastAsia="es-ES"/>
        </w:rPr>
        <w:t>,</w:t>
      </w:r>
      <w:r w:rsidR="00A401C9" w:rsidRPr="00B27256">
        <w:rPr>
          <w:rFonts w:ascii="Tahoma" w:eastAsia="Times New Roman" w:hAnsi="Tahoma" w:cs="Tahoma"/>
          <w:b/>
          <w:sz w:val="18"/>
          <w:szCs w:val="18"/>
          <w:lang w:val="es-ES" w:eastAsia="es-ES"/>
        </w:rPr>
        <w:t>207</w:t>
      </w:r>
      <w:r w:rsidR="00C02A81" w:rsidRPr="00B27256">
        <w:rPr>
          <w:rFonts w:ascii="Tahoma" w:eastAsia="Times New Roman" w:hAnsi="Tahoma" w:cs="Tahoma"/>
          <w:b/>
          <w:sz w:val="18"/>
          <w:szCs w:val="18"/>
          <w:lang w:val="es-ES" w:eastAsia="es-ES"/>
        </w:rPr>
        <w:t>,</w:t>
      </w:r>
      <w:r w:rsidR="00A401C9" w:rsidRPr="00B27256">
        <w:rPr>
          <w:rFonts w:ascii="Tahoma" w:eastAsia="Times New Roman" w:hAnsi="Tahoma" w:cs="Tahoma"/>
          <w:b/>
          <w:sz w:val="18"/>
          <w:szCs w:val="18"/>
          <w:lang w:val="es-ES" w:eastAsia="es-ES"/>
        </w:rPr>
        <w:t>078.8</w:t>
      </w:r>
      <w:r w:rsidR="005379A0" w:rsidRPr="00B27256">
        <w:rPr>
          <w:rFonts w:ascii="Tahoma" w:eastAsia="Times New Roman" w:hAnsi="Tahoma" w:cs="Tahoma"/>
          <w:b/>
          <w:sz w:val="18"/>
          <w:szCs w:val="18"/>
          <w:lang w:val="es-ES" w:eastAsia="es-ES"/>
        </w:rPr>
        <w:t>8</w:t>
      </w:r>
      <w:proofErr w:type="gramEnd"/>
      <w:r w:rsidR="00E7229D" w:rsidRPr="00B27256">
        <w:rPr>
          <w:rFonts w:ascii="Tahoma" w:eastAsia="Times New Roman" w:hAnsi="Tahoma" w:cs="Tahoma"/>
          <w:sz w:val="18"/>
          <w:szCs w:val="18"/>
          <w:lang w:val="es-ES" w:eastAsia="es-ES"/>
        </w:rPr>
        <w:t xml:space="preserve"> </w:t>
      </w:r>
      <w:r w:rsidRPr="0058500B">
        <w:rPr>
          <w:rFonts w:ascii="Tahoma" w:eastAsia="Times New Roman" w:hAnsi="Tahoma" w:cs="Tahoma"/>
          <w:sz w:val="18"/>
          <w:szCs w:val="18"/>
          <w:lang w:val="es-ES" w:eastAsia="es-ES"/>
        </w:rPr>
        <w:t>(</w:t>
      </w:r>
      <w:r w:rsidR="000B086B" w:rsidRPr="0058500B">
        <w:rPr>
          <w:rFonts w:ascii="Tahoma" w:eastAsia="Times New Roman" w:hAnsi="Tahoma" w:cs="Tahoma"/>
          <w:sz w:val="18"/>
          <w:szCs w:val="18"/>
          <w:lang w:val="es-ES" w:eastAsia="es-ES"/>
        </w:rPr>
        <w:t xml:space="preserve"> </w:t>
      </w:r>
      <w:r w:rsidR="00B94C02" w:rsidRPr="0058500B">
        <w:rPr>
          <w:rFonts w:ascii="Tahoma" w:eastAsia="Times New Roman" w:hAnsi="Tahoma" w:cs="Tahoma"/>
          <w:sz w:val="18"/>
          <w:szCs w:val="18"/>
          <w:lang w:val="es-ES" w:eastAsia="es-ES"/>
        </w:rPr>
        <w:t>C</w:t>
      </w:r>
      <w:r w:rsidR="00D86671" w:rsidRPr="0058500B">
        <w:rPr>
          <w:rFonts w:ascii="Tahoma" w:eastAsia="Times New Roman" w:hAnsi="Tahoma" w:cs="Tahoma"/>
          <w:sz w:val="18"/>
          <w:szCs w:val="18"/>
          <w:lang w:val="es-ES" w:eastAsia="es-ES"/>
        </w:rPr>
        <w:t xml:space="preserve">iento </w:t>
      </w:r>
      <w:r w:rsidR="005379A0" w:rsidRPr="0058500B">
        <w:rPr>
          <w:rFonts w:ascii="Tahoma" w:eastAsia="Times New Roman" w:hAnsi="Tahoma" w:cs="Tahoma"/>
          <w:sz w:val="18"/>
          <w:szCs w:val="18"/>
          <w:lang w:val="es-ES" w:eastAsia="es-ES"/>
        </w:rPr>
        <w:t>treinta y</w:t>
      </w:r>
      <w:r w:rsidR="0058500B" w:rsidRPr="0058500B">
        <w:rPr>
          <w:rFonts w:ascii="Tahoma" w:eastAsia="Times New Roman" w:hAnsi="Tahoma" w:cs="Tahoma"/>
          <w:sz w:val="18"/>
          <w:szCs w:val="18"/>
          <w:lang w:val="es-ES" w:eastAsia="es-ES"/>
        </w:rPr>
        <w:t xml:space="preserve"> nueve </w:t>
      </w:r>
      <w:r w:rsidR="005379A0" w:rsidRPr="0058500B">
        <w:rPr>
          <w:rFonts w:ascii="Tahoma" w:eastAsia="Times New Roman" w:hAnsi="Tahoma" w:cs="Tahoma"/>
          <w:sz w:val="18"/>
          <w:szCs w:val="18"/>
          <w:lang w:val="es-ES" w:eastAsia="es-ES"/>
        </w:rPr>
        <w:t xml:space="preserve"> </w:t>
      </w:r>
      <w:r w:rsidR="00A73871" w:rsidRPr="0058500B">
        <w:rPr>
          <w:rFonts w:ascii="Tahoma" w:eastAsia="Times New Roman" w:hAnsi="Tahoma" w:cs="Tahoma"/>
          <w:sz w:val="18"/>
          <w:szCs w:val="18"/>
          <w:lang w:val="es-ES" w:eastAsia="es-ES"/>
        </w:rPr>
        <w:t xml:space="preserve"> </w:t>
      </w:r>
      <w:r w:rsidR="00882ED0" w:rsidRPr="0058500B">
        <w:rPr>
          <w:rFonts w:ascii="Tahoma" w:eastAsia="Times New Roman" w:hAnsi="Tahoma" w:cs="Tahoma"/>
          <w:sz w:val="18"/>
          <w:szCs w:val="18"/>
          <w:lang w:val="es-ES" w:eastAsia="es-ES"/>
        </w:rPr>
        <w:t xml:space="preserve">millones </w:t>
      </w:r>
      <w:r w:rsidR="0058500B" w:rsidRPr="0058500B">
        <w:rPr>
          <w:rFonts w:ascii="Tahoma" w:eastAsia="Times New Roman" w:hAnsi="Tahoma" w:cs="Tahoma"/>
          <w:sz w:val="18"/>
          <w:szCs w:val="18"/>
          <w:lang w:val="es-ES" w:eastAsia="es-ES"/>
        </w:rPr>
        <w:t xml:space="preserve">doscientos siete </w:t>
      </w:r>
      <w:r w:rsidR="00882ED0" w:rsidRPr="0058500B">
        <w:rPr>
          <w:rFonts w:ascii="Tahoma" w:eastAsia="Times New Roman" w:hAnsi="Tahoma" w:cs="Tahoma"/>
          <w:sz w:val="18"/>
          <w:szCs w:val="18"/>
          <w:lang w:val="es-ES" w:eastAsia="es-ES"/>
        </w:rPr>
        <w:t xml:space="preserve">mil </w:t>
      </w:r>
      <w:r w:rsidR="0058500B" w:rsidRPr="0058500B">
        <w:rPr>
          <w:rFonts w:ascii="Tahoma" w:eastAsia="Times New Roman" w:hAnsi="Tahoma" w:cs="Tahoma"/>
          <w:sz w:val="18"/>
          <w:szCs w:val="18"/>
          <w:lang w:val="es-ES" w:eastAsia="es-ES"/>
        </w:rPr>
        <w:t xml:space="preserve">setenta y ocho </w:t>
      </w:r>
      <w:r w:rsidR="001D32F7" w:rsidRPr="0058500B">
        <w:rPr>
          <w:rFonts w:ascii="Tahoma" w:eastAsia="Times New Roman" w:hAnsi="Tahoma" w:cs="Tahoma"/>
          <w:sz w:val="18"/>
          <w:szCs w:val="18"/>
          <w:lang w:val="es-ES" w:eastAsia="es-ES"/>
        </w:rPr>
        <w:t>p</w:t>
      </w:r>
      <w:r w:rsidR="00882ED0" w:rsidRPr="0058500B">
        <w:rPr>
          <w:rFonts w:ascii="Tahoma" w:eastAsia="Times New Roman" w:hAnsi="Tahoma" w:cs="Tahoma"/>
          <w:sz w:val="18"/>
          <w:szCs w:val="18"/>
          <w:lang w:val="es-ES" w:eastAsia="es-ES"/>
        </w:rPr>
        <w:t xml:space="preserve">esos </w:t>
      </w:r>
      <w:r w:rsidR="0058500B" w:rsidRPr="0058500B">
        <w:rPr>
          <w:rFonts w:ascii="Tahoma" w:eastAsia="Times New Roman" w:hAnsi="Tahoma" w:cs="Tahoma"/>
          <w:sz w:val="18"/>
          <w:szCs w:val="18"/>
          <w:lang w:val="es-ES" w:eastAsia="es-ES"/>
        </w:rPr>
        <w:t>8</w:t>
      </w:r>
      <w:r w:rsidR="00E90673" w:rsidRPr="0058500B">
        <w:rPr>
          <w:rFonts w:ascii="Tahoma" w:eastAsia="Times New Roman" w:hAnsi="Tahoma" w:cs="Tahoma"/>
          <w:sz w:val="18"/>
          <w:szCs w:val="18"/>
          <w:lang w:val="es-ES" w:eastAsia="es-ES"/>
        </w:rPr>
        <w:t>8</w:t>
      </w:r>
      <w:r w:rsidR="00882ED0" w:rsidRPr="0058500B">
        <w:rPr>
          <w:rFonts w:ascii="Tahoma" w:eastAsia="Times New Roman" w:hAnsi="Tahoma" w:cs="Tahoma"/>
          <w:sz w:val="18"/>
          <w:szCs w:val="18"/>
          <w:lang w:val="es-ES" w:eastAsia="es-ES"/>
        </w:rPr>
        <w:t>/100</w:t>
      </w:r>
      <w:r w:rsidRPr="0058500B">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CD5581"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85pt;height:489.35pt" o:ole="">
            <v:imagedata r:id="rId11" o:title=""/>
          </v:shape>
          <o:OLEObject Type="Embed" ProgID="Excel.Sheet.12" ShapeID="_x0000_i1026" DrawAspect="Content" ObjectID="_1798634245" r:id="rId12"/>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9D0F0C" w:rsidRDefault="00113C5A" w:rsidP="00113C5A">
      <w:pPr>
        <w:spacing w:after="0" w:line="276" w:lineRule="auto"/>
        <w:jc w:val="both"/>
        <w:rPr>
          <w:rFonts w:ascii="Tahoma" w:eastAsia="Times New Roman" w:hAnsi="Tahoma" w:cs="Tahoma"/>
          <w:b/>
          <w:i/>
          <w:sz w:val="18"/>
          <w:szCs w:val="18"/>
          <w:lang w:val="es-ES" w:eastAsia="es-ES"/>
        </w:rPr>
      </w:pPr>
      <w:r w:rsidRPr="009D0F0C">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9D0F0C" w:rsidRDefault="00113C5A" w:rsidP="00113C5A">
      <w:pPr>
        <w:spacing w:after="0" w:line="276" w:lineRule="auto"/>
        <w:jc w:val="both"/>
        <w:rPr>
          <w:rFonts w:ascii="Tahoma" w:eastAsia="Times New Roman" w:hAnsi="Tahoma" w:cs="Tahoma"/>
          <w:b/>
          <w:i/>
          <w:sz w:val="18"/>
          <w:szCs w:val="18"/>
          <w:lang w:val="es-ES" w:eastAsia="es-ES"/>
        </w:rPr>
      </w:pPr>
    </w:p>
    <w:p w:rsidR="00113C5A" w:rsidRPr="0058500B" w:rsidRDefault="00907603" w:rsidP="00907603">
      <w:pPr>
        <w:spacing w:after="0" w:line="276" w:lineRule="auto"/>
        <w:jc w:val="both"/>
        <w:rPr>
          <w:rFonts w:ascii="Tahoma" w:eastAsia="Times New Roman" w:hAnsi="Tahoma" w:cs="Tahoma"/>
          <w:sz w:val="18"/>
          <w:szCs w:val="18"/>
          <w:lang w:val="es-ES" w:eastAsia="es-ES"/>
        </w:rPr>
      </w:pPr>
      <w:r w:rsidRPr="00907603">
        <w:rPr>
          <w:rFonts w:ascii="Tahoma" w:eastAsia="Times New Roman" w:hAnsi="Tahoma" w:cs="Tahoma"/>
          <w:sz w:val="18"/>
          <w:szCs w:val="18"/>
          <w:lang w:val="es-ES" w:eastAsia="es-ES"/>
        </w:rPr>
        <w:t>2. El</w:t>
      </w:r>
      <w:r w:rsidR="00113C5A" w:rsidRPr="00907603">
        <w:rPr>
          <w:rFonts w:ascii="Tahoma" w:eastAsia="Times New Roman" w:hAnsi="Tahoma" w:cs="Tahoma"/>
          <w:sz w:val="18"/>
          <w:szCs w:val="18"/>
          <w:lang w:val="es-ES" w:eastAsia="es-ES"/>
        </w:rPr>
        <w:t xml:space="preserve"> saldo al cie</w:t>
      </w:r>
      <w:r w:rsidR="00694E97" w:rsidRPr="00907603">
        <w:rPr>
          <w:rFonts w:ascii="Tahoma" w:eastAsia="Times New Roman" w:hAnsi="Tahoma" w:cs="Tahoma"/>
          <w:sz w:val="18"/>
          <w:szCs w:val="18"/>
          <w:lang w:val="es-ES" w:eastAsia="es-ES"/>
        </w:rPr>
        <w:t xml:space="preserve">rre de la cuenta pública mensual </w:t>
      </w:r>
      <w:r w:rsidR="00113C5A" w:rsidRPr="00907603">
        <w:rPr>
          <w:rFonts w:ascii="Tahoma" w:eastAsia="Times New Roman" w:hAnsi="Tahoma" w:cs="Tahoma"/>
          <w:sz w:val="18"/>
          <w:szCs w:val="18"/>
          <w:lang w:val="es-ES" w:eastAsia="es-ES"/>
        </w:rPr>
        <w:t xml:space="preserve"> de</w:t>
      </w:r>
      <w:r w:rsidR="009237BC" w:rsidRPr="00907603">
        <w:rPr>
          <w:rFonts w:ascii="Tahoma" w:eastAsia="Times New Roman" w:hAnsi="Tahoma" w:cs="Tahoma"/>
          <w:sz w:val="18"/>
          <w:szCs w:val="18"/>
          <w:lang w:val="es-ES" w:eastAsia="es-ES"/>
        </w:rPr>
        <w:t xml:space="preserve">  </w:t>
      </w:r>
      <w:r w:rsidR="00F624E7">
        <w:rPr>
          <w:rFonts w:ascii="Tahoma" w:eastAsia="Times New Roman" w:hAnsi="Tahoma" w:cs="Tahoma"/>
          <w:sz w:val="18"/>
          <w:szCs w:val="18"/>
          <w:lang w:val="es-ES" w:eastAsia="es-ES"/>
        </w:rPr>
        <w:t xml:space="preserve">Diciembre </w:t>
      </w:r>
      <w:r w:rsidR="00F624E7" w:rsidRPr="007042C2">
        <w:rPr>
          <w:rFonts w:ascii="Tahoma" w:eastAsia="Times New Roman" w:hAnsi="Tahoma" w:cs="Tahoma"/>
          <w:bCs/>
          <w:sz w:val="18"/>
          <w:szCs w:val="18"/>
        </w:rPr>
        <w:t>2024</w:t>
      </w:r>
      <w:r w:rsidR="00F624E7">
        <w:rPr>
          <w:rFonts w:ascii="Tahoma" w:eastAsia="Times New Roman" w:hAnsi="Tahoma" w:cs="Tahoma"/>
          <w:bCs/>
          <w:sz w:val="18"/>
          <w:szCs w:val="18"/>
        </w:rPr>
        <w:t xml:space="preserve"> </w:t>
      </w:r>
      <w:r w:rsidR="00113C5A" w:rsidRPr="00907603">
        <w:rPr>
          <w:rFonts w:ascii="Tahoma" w:eastAsia="Times New Roman" w:hAnsi="Tahoma" w:cs="Tahoma"/>
          <w:sz w:val="18"/>
          <w:szCs w:val="18"/>
          <w:lang w:val="es-ES" w:eastAsia="es-ES"/>
        </w:rPr>
        <w:t xml:space="preserve">de esta cuenta se integra de conformidad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lo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expresado en la siguiente</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tabla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y</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asciende a 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cantidad</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w:t>
      </w:r>
      <w:r w:rsidR="00113C5A" w:rsidRPr="005F1A33">
        <w:rPr>
          <w:rFonts w:ascii="Tahoma" w:eastAsia="Times New Roman" w:hAnsi="Tahoma" w:cs="Tahoma"/>
          <w:sz w:val="18"/>
          <w:szCs w:val="18"/>
          <w:lang w:val="es-ES" w:eastAsia="es-ES"/>
        </w:rPr>
        <w:t>de</w:t>
      </w:r>
      <w:r w:rsidR="002A5229" w:rsidRPr="005F1A33">
        <w:rPr>
          <w:rFonts w:ascii="Tahoma" w:eastAsia="Times New Roman" w:hAnsi="Tahoma" w:cs="Tahoma"/>
          <w:sz w:val="18"/>
          <w:szCs w:val="18"/>
          <w:lang w:val="es-ES" w:eastAsia="es-ES"/>
        </w:rPr>
        <w:t xml:space="preserve">  </w:t>
      </w:r>
      <w:r w:rsidR="00113C5A" w:rsidRPr="005F1A33">
        <w:rPr>
          <w:rFonts w:ascii="Tahoma" w:eastAsia="Times New Roman" w:hAnsi="Tahoma" w:cs="Tahoma"/>
          <w:sz w:val="18"/>
          <w:szCs w:val="18"/>
          <w:lang w:val="es-ES" w:eastAsia="es-ES"/>
        </w:rPr>
        <w:t xml:space="preserve"> </w:t>
      </w:r>
      <w:r w:rsidR="004273F3" w:rsidRPr="005F1A33">
        <w:rPr>
          <w:rFonts w:ascii="Tahoma" w:eastAsia="Times New Roman" w:hAnsi="Tahoma" w:cs="Tahoma"/>
          <w:b/>
          <w:sz w:val="18"/>
          <w:szCs w:val="18"/>
          <w:lang w:val="es-ES" w:eastAsia="es-ES"/>
        </w:rPr>
        <w:t>$</w:t>
      </w:r>
      <w:r w:rsidR="005F1A33" w:rsidRPr="005F1A33">
        <w:rPr>
          <w:rFonts w:ascii="Tahoma" w:eastAsia="Times New Roman" w:hAnsi="Tahoma" w:cs="Tahoma"/>
          <w:b/>
          <w:sz w:val="18"/>
          <w:szCs w:val="18"/>
          <w:lang w:val="es-ES" w:eastAsia="es-ES"/>
        </w:rPr>
        <w:t>477</w:t>
      </w:r>
      <w:r w:rsidR="005F1A33">
        <w:rPr>
          <w:rFonts w:ascii="Tahoma" w:eastAsia="Times New Roman" w:hAnsi="Tahoma" w:cs="Tahoma"/>
          <w:b/>
          <w:sz w:val="18"/>
          <w:szCs w:val="18"/>
          <w:lang w:val="es-ES" w:eastAsia="es-ES"/>
        </w:rPr>
        <w:t>,963,406.16</w:t>
      </w:r>
      <w:r w:rsidR="00B675CC" w:rsidRPr="00907603">
        <w:rPr>
          <w:rFonts w:ascii="Tahoma" w:eastAsia="Times New Roman" w:hAnsi="Tahoma" w:cs="Tahoma"/>
          <w:b/>
          <w:sz w:val="18"/>
          <w:szCs w:val="18"/>
          <w:lang w:val="es-ES" w:eastAsia="es-ES"/>
        </w:rPr>
        <w:t xml:space="preserve"> </w:t>
      </w:r>
      <w:r w:rsidR="00AC1BB5" w:rsidRPr="00907603">
        <w:rPr>
          <w:rFonts w:ascii="Tahoma" w:eastAsia="Times New Roman" w:hAnsi="Tahoma" w:cs="Tahoma"/>
          <w:b/>
          <w:sz w:val="18"/>
          <w:szCs w:val="18"/>
          <w:lang w:val="es-ES" w:eastAsia="es-ES"/>
        </w:rPr>
        <w:t xml:space="preserve"> </w:t>
      </w:r>
      <w:r w:rsidR="00AC1BB5" w:rsidRPr="0058500B">
        <w:rPr>
          <w:rFonts w:ascii="Tahoma" w:eastAsia="Times New Roman" w:hAnsi="Tahoma" w:cs="Tahoma"/>
          <w:sz w:val="18"/>
          <w:szCs w:val="18"/>
          <w:lang w:val="es-ES" w:eastAsia="es-ES"/>
        </w:rPr>
        <w:t>(</w:t>
      </w:r>
      <w:r w:rsidR="00BC0F48" w:rsidRPr="0058500B">
        <w:rPr>
          <w:rFonts w:ascii="Tahoma" w:eastAsia="Times New Roman" w:hAnsi="Tahoma" w:cs="Tahoma"/>
          <w:sz w:val="18"/>
          <w:szCs w:val="18"/>
          <w:lang w:val="es-ES" w:eastAsia="es-ES"/>
        </w:rPr>
        <w:t xml:space="preserve">Cuatrocientos </w:t>
      </w:r>
      <w:r w:rsidR="001D32F7" w:rsidRPr="0058500B">
        <w:rPr>
          <w:rFonts w:ascii="Tahoma" w:eastAsia="Times New Roman" w:hAnsi="Tahoma" w:cs="Tahoma"/>
          <w:sz w:val="18"/>
          <w:szCs w:val="18"/>
          <w:lang w:val="es-ES" w:eastAsia="es-ES"/>
        </w:rPr>
        <w:t xml:space="preserve"> </w:t>
      </w:r>
      <w:r w:rsidR="0058500B" w:rsidRPr="0058500B">
        <w:rPr>
          <w:rFonts w:ascii="Tahoma" w:eastAsia="Times New Roman" w:hAnsi="Tahoma" w:cs="Tahoma"/>
          <w:sz w:val="18"/>
          <w:szCs w:val="18"/>
          <w:lang w:val="es-ES" w:eastAsia="es-ES"/>
        </w:rPr>
        <w:t xml:space="preserve">setenta y siete </w:t>
      </w:r>
      <w:r w:rsidR="00B675CC" w:rsidRPr="0058500B">
        <w:rPr>
          <w:rFonts w:ascii="Tahoma" w:eastAsia="Times New Roman" w:hAnsi="Tahoma" w:cs="Tahoma"/>
          <w:sz w:val="18"/>
          <w:szCs w:val="18"/>
          <w:lang w:val="es-ES" w:eastAsia="es-ES"/>
        </w:rPr>
        <w:t xml:space="preserve">millones </w:t>
      </w:r>
      <w:r w:rsidR="0058500B" w:rsidRPr="0058500B">
        <w:rPr>
          <w:rFonts w:ascii="Tahoma" w:eastAsia="Times New Roman" w:hAnsi="Tahoma" w:cs="Tahoma"/>
          <w:sz w:val="18"/>
          <w:szCs w:val="18"/>
          <w:lang w:val="es-ES" w:eastAsia="es-ES"/>
        </w:rPr>
        <w:t xml:space="preserve">novecientos sesenta y tres </w:t>
      </w:r>
      <w:r w:rsidR="00A4208B" w:rsidRPr="0058500B">
        <w:rPr>
          <w:rFonts w:ascii="Tahoma" w:eastAsia="Times New Roman" w:hAnsi="Tahoma" w:cs="Tahoma"/>
          <w:sz w:val="18"/>
          <w:szCs w:val="18"/>
          <w:lang w:val="es-ES" w:eastAsia="es-ES"/>
        </w:rPr>
        <w:t>m</w:t>
      </w:r>
      <w:r w:rsidR="00B675CC" w:rsidRPr="0058500B">
        <w:rPr>
          <w:rFonts w:ascii="Tahoma" w:eastAsia="Times New Roman" w:hAnsi="Tahoma" w:cs="Tahoma"/>
          <w:sz w:val="18"/>
          <w:szCs w:val="18"/>
          <w:lang w:val="es-ES" w:eastAsia="es-ES"/>
        </w:rPr>
        <w:t xml:space="preserve">il </w:t>
      </w:r>
      <w:r w:rsidR="0058500B" w:rsidRPr="0058500B">
        <w:rPr>
          <w:rFonts w:ascii="Tahoma" w:eastAsia="Times New Roman" w:hAnsi="Tahoma" w:cs="Tahoma"/>
          <w:sz w:val="18"/>
          <w:szCs w:val="18"/>
          <w:lang w:val="es-ES" w:eastAsia="es-ES"/>
        </w:rPr>
        <w:t xml:space="preserve">cuatrocientos seis </w:t>
      </w:r>
      <w:r w:rsidR="00B675CC" w:rsidRPr="0058500B">
        <w:rPr>
          <w:rFonts w:ascii="Tahoma" w:eastAsia="Times New Roman" w:hAnsi="Tahoma" w:cs="Tahoma"/>
          <w:sz w:val="18"/>
          <w:szCs w:val="18"/>
          <w:lang w:val="es-ES" w:eastAsia="es-ES"/>
        </w:rPr>
        <w:t xml:space="preserve">pesos </w:t>
      </w:r>
      <w:r w:rsidR="0058500B" w:rsidRPr="0058500B">
        <w:rPr>
          <w:rFonts w:ascii="Tahoma" w:eastAsia="Times New Roman" w:hAnsi="Tahoma" w:cs="Tahoma"/>
          <w:sz w:val="18"/>
          <w:szCs w:val="18"/>
          <w:lang w:val="es-ES" w:eastAsia="es-ES"/>
        </w:rPr>
        <w:t>16</w:t>
      </w:r>
      <w:r w:rsidR="00DE0202" w:rsidRPr="0058500B">
        <w:rPr>
          <w:rFonts w:ascii="Tahoma" w:eastAsia="Times New Roman" w:hAnsi="Tahoma" w:cs="Tahoma"/>
          <w:sz w:val="18"/>
          <w:szCs w:val="18"/>
          <w:lang w:val="es-ES" w:eastAsia="es-ES"/>
        </w:rPr>
        <w:t>/</w:t>
      </w:r>
      <w:r w:rsidR="00113C5A" w:rsidRPr="0058500B">
        <w:rPr>
          <w:rFonts w:ascii="Tahoma" w:eastAsia="Times New Roman" w:hAnsi="Tahoma" w:cs="Tahoma"/>
          <w:sz w:val="18"/>
          <w:szCs w:val="18"/>
          <w:lang w:val="es-ES" w:eastAsia="es-ES"/>
        </w:rPr>
        <w:t>100 m.n.).</w:t>
      </w:r>
    </w:p>
    <w:bookmarkStart w:id="3" w:name="_MON_1747550594"/>
    <w:bookmarkEnd w:id="3"/>
    <w:p w:rsidR="00113C5A" w:rsidRPr="00B74AA3" w:rsidRDefault="00DB416C" w:rsidP="009C39B1">
      <w:pPr>
        <w:spacing w:after="0" w:line="276" w:lineRule="auto"/>
        <w:ind w:left="720"/>
        <w:jc w:val="center"/>
        <w:rPr>
          <w:rFonts w:ascii="Tahoma" w:eastAsia="Times New Roman" w:hAnsi="Tahoma" w:cs="Tahoma"/>
          <w:sz w:val="18"/>
          <w:szCs w:val="18"/>
          <w:lang w:val="es-ES" w:eastAsia="es-ES"/>
        </w:rPr>
      </w:pPr>
      <w:r w:rsidRPr="009D0F0C">
        <w:rPr>
          <w:rFonts w:ascii="Tahoma" w:eastAsia="Times New Roman" w:hAnsi="Tahoma" w:cs="Tahoma"/>
          <w:sz w:val="18"/>
          <w:szCs w:val="18"/>
          <w:lang w:val="es-ES" w:eastAsia="es-ES"/>
        </w:rPr>
        <w:object w:dxaOrig="6948" w:dyaOrig="4391">
          <v:shape id="_x0000_i1027" type="#_x0000_t75" style="width:345.75pt;height:240.9pt" o:ole="">
            <v:imagedata r:id="rId13" o:title=""/>
          </v:shape>
          <o:OLEObject Type="Embed" ProgID="Excel.Sheet.12" ShapeID="_x0000_i1027" DrawAspect="Content" ObjectID="_1798634246" r:id="rId14"/>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B74EDD" w:rsidRPr="004923AD" w:rsidRDefault="00113C5A" w:rsidP="00907603">
      <w:pPr>
        <w:pStyle w:val="Prrafodelista"/>
        <w:numPr>
          <w:ilvl w:val="0"/>
          <w:numId w:val="20"/>
        </w:numPr>
        <w:spacing w:after="0" w:line="276" w:lineRule="auto"/>
        <w:jc w:val="both"/>
        <w:rPr>
          <w:rFonts w:ascii="Tahoma" w:eastAsia="Times New Roman" w:hAnsi="Tahoma" w:cs="Tahoma"/>
          <w:sz w:val="18"/>
          <w:szCs w:val="18"/>
          <w:lang w:val="es-ES" w:eastAsia="es-ES"/>
        </w:rPr>
      </w:pPr>
      <w:r w:rsidRPr="00907603">
        <w:rPr>
          <w:rFonts w:ascii="Tahoma" w:eastAsia="Times New Roman" w:hAnsi="Tahoma" w:cs="Tahoma"/>
          <w:sz w:val="18"/>
          <w:szCs w:val="18"/>
          <w:lang w:val="es-ES" w:eastAsia="es-ES"/>
        </w:rPr>
        <w:t xml:space="preserve">Se integra por las cuentas de gastos de </w:t>
      </w:r>
      <w:r w:rsidR="009B2682" w:rsidRPr="00907603">
        <w:rPr>
          <w:rFonts w:ascii="Tahoma" w:eastAsia="Times New Roman" w:hAnsi="Tahoma" w:cs="Tahoma"/>
          <w:sz w:val="18"/>
          <w:szCs w:val="18"/>
          <w:lang w:val="es-ES" w:eastAsia="es-ES"/>
        </w:rPr>
        <w:t>Gastos de funcionamiento;</w:t>
      </w:r>
      <w:r w:rsidRPr="00907603">
        <w:rPr>
          <w:rFonts w:ascii="Tahoma" w:eastAsia="Times New Roman" w:hAnsi="Tahoma" w:cs="Tahoma"/>
          <w:sz w:val="18"/>
          <w:szCs w:val="18"/>
          <w:lang w:val="es-ES" w:eastAsia="es-ES"/>
        </w:rPr>
        <w:t xml:space="preserve"> Transferencias, Asignac</w:t>
      </w:r>
      <w:r w:rsidR="009B2682" w:rsidRPr="00907603">
        <w:rPr>
          <w:rFonts w:ascii="Tahoma" w:eastAsia="Times New Roman" w:hAnsi="Tahoma" w:cs="Tahoma"/>
          <w:sz w:val="18"/>
          <w:szCs w:val="18"/>
          <w:lang w:val="es-ES" w:eastAsia="es-ES"/>
        </w:rPr>
        <w:t>iones, Subsidios y Otras Ayudas;</w:t>
      </w:r>
      <w:r w:rsidRPr="00907603">
        <w:rPr>
          <w:rFonts w:ascii="Tahoma" w:eastAsia="Times New Roman" w:hAnsi="Tahoma" w:cs="Tahoma"/>
          <w:sz w:val="18"/>
          <w:szCs w:val="18"/>
          <w:lang w:val="es-ES" w:eastAsia="es-ES"/>
        </w:rPr>
        <w:t xml:space="preserve"> Participaciones y Aportac</w:t>
      </w:r>
      <w:r w:rsidR="003670FD" w:rsidRPr="00907603">
        <w:rPr>
          <w:rFonts w:ascii="Tahoma" w:eastAsia="Times New Roman" w:hAnsi="Tahoma" w:cs="Tahoma"/>
          <w:sz w:val="18"/>
          <w:szCs w:val="18"/>
          <w:lang w:val="es-ES" w:eastAsia="es-ES"/>
        </w:rPr>
        <w:t>iones e Intereses, Comisiones e Inversión Pública como</w:t>
      </w:r>
      <w:r w:rsidRPr="00907603">
        <w:rPr>
          <w:rFonts w:ascii="Tahoma" w:eastAsia="Times New Roman" w:hAnsi="Tahoma" w:cs="Tahoma"/>
          <w:sz w:val="18"/>
          <w:szCs w:val="18"/>
          <w:lang w:val="es-ES" w:eastAsia="es-ES"/>
        </w:rPr>
        <w:t xml:space="preserve"> se muestra en la tabla y su saldo al cierre </w:t>
      </w:r>
      <w:r w:rsidR="00694E97" w:rsidRPr="00907603">
        <w:rPr>
          <w:rFonts w:ascii="Tahoma" w:eastAsia="Times New Roman" w:hAnsi="Tahoma" w:cs="Tahoma"/>
          <w:sz w:val="18"/>
          <w:szCs w:val="18"/>
          <w:lang w:val="es-ES" w:eastAsia="es-ES"/>
        </w:rPr>
        <w:t>de la cuenta pública mensual de</w:t>
      </w:r>
      <w:r w:rsidR="00A076A0" w:rsidRPr="00907603">
        <w:rPr>
          <w:rFonts w:ascii="Tahoma" w:eastAsia="Times New Roman" w:hAnsi="Tahoma" w:cs="Tahoma"/>
          <w:sz w:val="18"/>
          <w:szCs w:val="18"/>
          <w:lang w:val="es-ES" w:eastAsia="es-ES"/>
        </w:rPr>
        <w:t xml:space="preserve"> </w:t>
      </w:r>
      <w:r w:rsidR="00F624E7">
        <w:rPr>
          <w:rFonts w:ascii="Tahoma" w:eastAsia="Times New Roman" w:hAnsi="Tahoma" w:cs="Tahoma"/>
          <w:sz w:val="18"/>
          <w:szCs w:val="18"/>
          <w:lang w:val="es-ES" w:eastAsia="es-ES"/>
        </w:rPr>
        <w:t xml:space="preserve">Diciembre </w:t>
      </w:r>
      <w:r w:rsidR="00F624E7" w:rsidRPr="007042C2">
        <w:rPr>
          <w:rFonts w:ascii="Tahoma" w:eastAsia="Times New Roman" w:hAnsi="Tahoma" w:cs="Tahoma"/>
          <w:bCs/>
          <w:sz w:val="18"/>
          <w:szCs w:val="18"/>
        </w:rPr>
        <w:t>2024</w:t>
      </w:r>
      <w:r w:rsidR="00F624E7">
        <w:rPr>
          <w:rFonts w:ascii="Tahoma" w:eastAsia="Times New Roman" w:hAnsi="Tahoma" w:cs="Tahoma"/>
          <w:bCs/>
          <w:sz w:val="18"/>
          <w:szCs w:val="18"/>
        </w:rPr>
        <w:t xml:space="preserve"> </w:t>
      </w:r>
      <w:r w:rsidRPr="00907603">
        <w:rPr>
          <w:rFonts w:ascii="Tahoma" w:eastAsia="Times New Roman" w:hAnsi="Tahoma" w:cs="Tahoma"/>
          <w:sz w:val="18"/>
          <w:szCs w:val="18"/>
          <w:lang w:val="es-ES" w:eastAsia="es-ES"/>
        </w:rPr>
        <w:t xml:space="preserve">asciende a la cantidad </w:t>
      </w:r>
      <w:r w:rsidRPr="007B0825">
        <w:rPr>
          <w:rFonts w:ascii="Tahoma" w:eastAsia="Times New Roman" w:hAnsi="Tahoma" w:cs="Tahoma"/>
          <w:sz w:val="18"/>
          <w:szCs w:val="18"/>
          <w:lang w:val="es-ES" w:eastAsia="es-ES"/>
        </w:rPr>
        <w:t xml:space="preserve">de </w:t>
      </w:r>
      <w:r w:rsidRPr="007B0825">
        <w:rPr>
          <w:rFonts w:ascii="Tahoma" w:eastAsia="Times New Roman" w:hAnsi="Tahoma" w:cs="Tahoma"/>
          <w:b/>
          <w:sz w:val="18"/>
          <w:szCs w:val="18"/>
          <w:lang w:val="es-ES" w:eastAsia="es-ES"/>
        </w:rPr>
        <w:t>$</w:t>
      </w:r>
      <w:r w:rsidR="004B30AA" w:rsidRPr="007B0825">
        <w:rPr>
          <w:rFonts w:ascii="Tahoma" w:eastAsia="Times New Roman" w:hAnsi="Tahoma" w:cs="Tahoma"/>
          <w:b/>
          <w:sz w:val="18"/>
          <w:szCs w:val="18"/>
          <w:lang w:val="es-ES" w:eastAsia="es-ES"/>
        </w:rPr>
        <w:t xml:space="preserve"> </w:t>
      </w:r>
      <w:r w:rsidR="007B0825" w:rsidRPr="007B0825">
        <w:rPr>
          <w:rFonts w:ascii="Tahoma" w:eastAsia="Times New Roman" w:hAnsi="Tahoma" w:cs="Tahoma"/>
          <w:b/>
          <w:sz w:val="18"/>
          <w:szCs w:val="18"/>
          <w:lang w:val="es-ES" w:eastAsia="es-ES"/>
        </w:rPr>
        <w:t>478</w:t>
      </w:r>
      <w:proofErr w:type="gramStart"/>
      <w:r w:rsidR="007B0825">
        <w:rPr>
          <w:rFonts w:ascii="Tahoma" w:eastAsia="Times New Roman" w:hAnsi="Tahoma" w:cs="Tahoma"/>
          <w:b/>
          <w:sz w:val="18"/>
          <w:szCs w:val="18"/>
          <w:lang w:val="es-ES" w:eastAsia="es-ES"/>
        </w:rPr>
        <w:t>,060,464.14</w:t>
      </w:r>
      <w:proofErr w:type="gramEnd"/>
      <w:r w:rsidR="00BA1C08" w:rsidRPr="00907603">
        <w:rPr>
          <w:rFonts w:ascii="Tahoma" w:eastAsia="Times New Roman" w:hAnsi="Tahoma" w:cs="Tahoma"/>
          <w:b/>
          <w:sz w:val="18"/>
          <w:szCs w:val="18"/>
          <w:lang w:val="es-ES" w:eastAsia="es-ES"/>
        </w:rPr>
        <w:t xml:space="preserve"> </w:t>
      </w:r>
      <w:r w:rsidR="004E1D99" w:rsidRPr="00907603">
        <w:rPr>
          <w:rFonts w:ascii="Tahoma" w:eastAsia="Times New Roman" w:hAnsi="Tahoma" w:cs="Tahoma"/>
          <w:b/>
          <w:sz w:val="18"/>
          <w:szCs w:val="18"/>
          <w:lang w:val="es-ES" w:eastAsia="es-ES"/>
        </w:rPr>
        <w:t xml:space="preserve"> </w:t>
      </w:r>
      <w:r w:rsidRPr="004923AD">
        <w:rPr>
          <w:rFonts w:ascii="Tahoma" w:eastAsia="Times New Roman" w:hAnsi="Tahoma" w:cs="Tahoma"/>
          <w:sz w:val="18"/>
          <w:szCs w:val="18"/>
          <w:lang w:val="es-ES" w:eastAsia="es-ES"/>
        </w:rPr>
        <w:t>(</w:t>
      </w:r>
      <w:r w:rsidR="004B30AA" w:rsidRPr="004923AD">
        <w:rPr>
          <w:rFonts w:ascii="Tahoma" w:eastAsia="Times New Roman" w:hAnsi="Tahoma" w:cs="Tahoma"/>
          <w:sz w:val="18"/>
          <w:szCs w:val="18"/>
          <w:lang w:val="es-ES" w:eastAsia="es-ES"/>
        </w:rPr>
        <w:t xml:space="preserve">Cuatrocientos </w:t>
      </w:r>
      <w:r w:rsidR="0058500B" w:rsidRPr="004923AD">
        <w:rPr>
          <w:rFonts w:ascii="Tahoma" w:eastAsia="Times New Roman" w:hAnsi="Tahoma" w:cs="Tahoma"/>
          <w:sz w:val="18"/>
          <w:szCs w:val="18"/>
          <w:lang w:val="es-ES" w:eastAsia="es-ES"/>
        </w:rPr>
        <w:t>setenta y ocho m</w:t>
      </w:r>
      <w:r w:rsidR="0070236C" w:rsidRPr="004923AD">
        <w:rPr>
          <w:rFonts w:ascii="Tahoma" w:eastAsia="Times New Roman" w:hAnsi="Tahoma" w:cs="Tahoma"/>
          <w:sz w:val="18"/>
          <w:szCs w:val="18"/>
          <w:lang w:val="es-ES" w:eastAsia="es-ES"/>
        </w:rPr>
        <w:t>illones</w:t>
      </w:r>
      <w:r w:rsidR="008D58A8" w:rsidRPr="004923AD">
        <w:rPr>
          <w:rFonts w:ascii="Tahoma" w:eastAsia="Times New Roman" w:hAnsi="Tahoma" w:cs="Tahoma"/>
          <w:sz w:val="18"/>
          <w:szCs w:val="18"/>
          <w:lang w:val="es-ES" w:eastAsia="es-ES"/>
        </w:rPr>
        <w:t xml:space="preserve"> </w:t>
      </w:r>
      <w:r w:rsidR="004923AD" w:rsidRPr="004923AD">
        <w:rPr>
          <w:rFonts w:ascii="Tahoma" w:eastAsia="Times New Roman" w:hAnsi="Tahoma" w:cs="Tahoma"/>
          <w:sz w:val="18"/>
          <w:szCs w:val="18"/>
          <w:lang w:val="es-ES" w:eastAsia="es-ES"/>
        </w:rPr>
        <w:t xml:space="preserve">sesenta </w:t>
      </w:r>
      <w:r w:rsidR="004B30AA" w:rsidRPr="004923AD">
        <w:rPr>
          <w:rFonts w:ascii="Tahoma" w:eastAsia="Times New Roman" w:hAnsi="Tahoma" w:cs="Tahoma"/>
          <w:sz w:val="18"/>
          <w:szCs w:val="18"/>
          <w:lang w:val="es-ES" w:eastAsia="es-ES"/>
        </w:rPr>
        <w:t>m</w:t>
      </w:r>
      <w:r w:rsidR="00A93511" w:rsidRPr="004923AD">
        <w:rPr>
          <w:rFonts w:ascii="Tahoma" w:eastAsia="Times New Roman" w:hAnsi="Tahoma" w:cs="Tahoma"/>
          <w:sz w:val="18"/>
          <w:szCs w:val="18"/>
          <w:lang w:val="es-ES" w:eastAsia="es-ES"/>
        </w:rPr>
        <w:t>il</w:t>
      </w:r>
      <w:r w:rsidR="008D58A8" w:rsidRPr="004923AD">
        <w:rPr>
          <w:rFonts w:ascii="Tahoma" w:eastAsia="Times New Roman" w:hAnsi="Tahoma" w:cs="Tahoma"/>
          <w:sz w:val="18"/>
          <w:szCs w:val="18"/>
          <w:lang w:val="es-ES" w:eastAsia="es-ES"/>
        </w:rPr>
        <w:t xml:space="preserve"> </w:t>
      </w:r>
      <w:r w:rsidR="004923AD" w:rsidRPr="004923AD">
        <w:rPr>
          <w:rFonts w:ascii="Tahoma" w:eastAsia="Times New Roman" w:hAnsi="Tahoma" w:cs="Tahoma"/>
          <w:sz w:val="18"/>
          <w:szCs w:val="18"/>
          <w:lang w:val="es-ES" w:eastAsia="es-ES"/>
        </w:rPr>
        <w:t xml:space="preserve">cuatrocientos sesenta y cuatro </w:t>
      </w:r>
      <w:r w:rsidR="00B94C02" w:rsidRPr="004923AD">
        <w:rPr>
          <w:rFonts w:ascii="Tahoma" w:eastAsia="Times New Roman" w:hAnsi="Tahoma" w:cs="Tahoma"/>
          <w:sz w:val="18"/>
          <w:szCs w:val="18"/>
          <w:lang w:val="es-ES" w:eastAsia="es-ES"/>
        </w:rPr>
        <w:t xml:space="preserve">pesos </w:t>
      </w:r>
      <w:r w:rsidR="004923AD" w:rsidRPr="004923AD">
        <w:rPr>
          <w:rFonts w:ascii="Tahoma" w:eastAsia="Times New Roman" w:hAnsi="Tahoma" w:cs="Tahoma"/>
          <w:sz w:val="18"/>
          <w:szCs w:val="18"/>
          <w:lang w:val="es-ES" w:eastAsia="es-ES"/>
        </w:rPr>
        <w:t>14</w:t>
      </w:r>
      <w:r w:rsidR="0070236C" w:rsidRPr="004923AD">
        <w:rPr>
          <w:rFonts w:ascii="Tahoma" w:eastAsia="Times New Roman" w:hAnsi="Tahoma" w:cs="Tahoma"/>
          <w:sz w:val="18"/>
          <w:szCs w:val="18"/>
          <w:lang w:val="es-ES" w:eastAsia="es-ES"/>
        </w:rPr>
        <w:t>/100 M.N.)</w:t>
      </w: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801"/>
        <w:gridCol w:w="1745"/>
      </w:tblGrid>
      <w:tr w:rsidR="00DA050A" w:rsidRPr="00B74AA3" w:rsidTr="007B0825">
        <w:trPr>
          <w:trHeight w:val="272"/>
        </w:trPr>
        <w:tc>
          <w:tcPr>
            <w:tcW w:w="4420"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801"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745"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7B0825"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363,579,434.15</w:t>
            </w: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7B0825"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304,629,924.99</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801" w:type="dxa"/>
            <w:tcBorders>
              <w:top w:val="single" w:sz="4" w:space="0" w:color="auto"/>
              <w:left w:val="single" w:sz="4" w:space="0" w:color="auto"/>
              <w:bottom w:val="single" w:sz="4" w:space="0" w:color="auto"/>
              <w:right w:val="single" w:sz="4" w:space="0" w:color="auto"/>
            </w:tcBorders>
            <w:vAlign w:val="bottom"/>
          </w:tcPr>
          <w:p w:rsidR="004B30AA" w:rsidRPr="00DA050A" w:rsidRDefault="007B0825" w:rsidP="004B30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17,065,359.59</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7B0825"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41,884,149.57</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7B0825">
        <w:trPr>
          <w:trHeight w:val="323"/>
        </w:trPr>
        <w:tc>
          <w:tcPr>
            <w:tcW w:w="4420"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801"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9B2682" w:rsidRPr="009B2682" w:rsidRDefault="007B0825"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109,373,387.54</w:t>
            </w:r>
          </w:p>
        </w:tc>
      </w:tr>
      <w:tr w:rsidR="00DA050A" w:rsidRPr="00B74AA3" w:rsidTr="007B0825">
        <w:trPr>
          <w:trHeight w:val="323"/>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7B0825"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29,875,613.65</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7B0825"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1,397,596.00</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801" w:type="dxa"/>
            <w:tcBorders>
              <w:top w:val="single" w:sz="4" w:space="0" w:color="auto"/>
              <w:left w:val="single" w:sz="4" w:space="0" w:color="auto"/>
              <w:bottom w:val="single" w:sz="4" w:space="0" w:color="auto"/>
              <w:right w:val="single" w:sz="4" w:space="0" w:color="auto"/>
            </w:tcBorders>
            <w:vAlign w:val="bottom"/>
          </w:tcPr>
          <w:p w:rsidR="00BD193C" w:rsidRDefault="007B0825" w:rsidP="0062415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1.677,445.00</w:t>
            </w:r>
          </w:p>
        </w:tc>
        <w:tc>
          <w:tcPr>
            <w:tcW w:w="1745"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7B0825"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76,422,732.89</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801"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743DA6" w:rsidRPr="009B2682" w:rsidRDefault="007B0825"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339,530.00</w:t>
            </w: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801"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DA050A" w:rsidRPr="009B2682" w:rsidRDefault="007B0825"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4,768,112.45</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96217F">
        <w:rPr>
          <w:rFonts w:ascii="Tahoma" w:hAnsi="Tahoma" w:cs="Tahoma"/>
          <w:spacing w:val="-1"/>
          <w:sz w:val="18"/>
          <w:szCs w:val="18"/>
          <w:lang w:val="es-ES" w:eastAsia="es-ES"/>
        </w:rPr>
        <w:t xml:space="preserve"> </w:t>
      </w:r>
      <w:r w:rsidR="00F624E7">
        <w:rPr>
          <w:rFonts w:ascii="Tahoma" w:eastAsia="Times New Roman" w:hAnsi="Tahoma" w:cs="Tahoma"/>
          <w:sz w:val="18"/>
          <w:szCs w:val="18"/>
          <w:lang w:val="es-ES" w:eastAsia="es-ES"/>
        </w:rPr>
        <w:t xml:space="preserve">Diciembre </w:t>
      </w:r>
      <w:r w:rsidR="00F624E7" w:rsidRPr="007042C2">
        <w:rPr>
          <w:rFonts w:ascii="Tahoma" w:eastAsia="Times New Roman" w:hAnsi="Tahoma" w:cs="Tahoma"/>
          <w:bCs/>
          <w:sz w:val="18"/>
          <w:szCs w:val="18"/>
        </w:rPr>
        <w:t>2024</w:t>
      </w:r>
      <w:r w:rsidRPr="009D0F0C">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before="80" w:after="0" w:line="276" w:lineRule="auto"/>
              <w:jc w:val="center"/>
              <w:rPr>
                <w:rFonts w:ascii="Tahoma" w:hAnsi="Tahoma" w:cs="Tahoma"/>
                <w:spacing w:val="-1"/>
                <w:sz w:val="18"/>
                <w:szCs w:val="18"/>
                <w:lang w:val="es-ES" w:eastAsia="es-ES"/>
              </w:rPr>
            </w:pPr>
            <w:r w:rsidRPr="00E6238A">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E6238A" w:rsidRDefault="00065EFE" w:rsidP="00295E03">
            <w:pPr>
              <w:spacing w:before="80" w:after="0" w:line="276" w:lineRule="auto"/>
              <w:jc w:val="center"/>
              <w:rPr>
                <w:rFonts w:ascii="Tahoma" w:hAnsi="Tahoma" w:cs="Tahoma"/>
                <w:b/>
                <w:spacing w:val="-1"/>
                <w:sz w:val="18"/>
                <w:szCs w:val="18"/>
                <w:lang w:val="es-ES" w:eastAsia="es-ES"/>
              </w:rPr>
            </w:pPr>
            <w:r w:rsidRPr="00E6238A">
              <w:rPr>
                <w:rFonts w:ascii="Tahoma" w:hAnsi="Tahoma" w:cs="Tahoma"/>
                <w:b/>
                <w:spacing w:val="-1"/>
                <w:sz w:val="18"/>
                <w:szCs w:val="18"/>
                <w:lang w:val="es-ES" w:eastAsia="es-ES"/>
              </w:rPr>
              <w:t>4</w:t>
            </w:r>
            <w:r w:rsidR="00982167" w:rsidRPr="00E6238A">
              <w:rPr>
                <w:rFonts w:ascii="Tahoma" w:hAnsi="Tahoma" w:cs="Tahoma"/>
                <w:b/>
                <w:spacing w:val="-1"/>
                <w:sz w:val="18"/>
                <w:szCs w:val="18"/>
                <w:lang w:val="es-ES" w:eastAsia="es-ES"/>
              </w:rPr>
              <w:t>42,9</w:t>
            </w:r>
            <w:r w:rsidR="00E6238A" w:rsidRPr="00E6238A">
              <w:rPr>
                <w:rFonts w:ascii="Tahoma" w:hAnsi="Tahoma" w:cs="Tahoma"/>
                <w:b/>
                <w:spacing w:val="-1"/>
                <w:sz w:val="18"/>
                <w:szCs w:val="18"/>
                <w:lang w:val="es-ES" w:eastAsia="es-ES"/>
              </w:rPr>
              <w:t>2</w:t>
            </w:r>
            <w:r w:rsidR="00295E03">
              <w:rPr>
                <w:rFonts w:ascii="Tahoma" w:hAnsi="Tahoma" w:cs="Tahoma"/>
                <w:b/>
                <w:spacing w:val="-1"/>
                <w:sz w:val="18"/>
                <w:szCs w:val="18"/>
                <w:lang w:val="es-ES" w:eastAsia="es-ES"/>
              </w:rPr>
              <w:t>8</w:t>
            </w:r>
            <w:r w:rsidR="00E6238A" w:rsidRPr="00E6238A">
              <w:rPr>
                <w:rFonts w:ascii="Tahoma" w:hAnsi="Tahoma" w:cs="Tahoma"/>
                <w:b/>
                <w:spacing w:val="-1"/>
                <w:sz w:val="18"/>
                <w:szCs w:val="18"/>
                <w:lang w:val="es-ES" w:eastAsia="es-ES"/>
              </w:rPr>
              <w:t>,</w:t>
            </w:r>
            <w:r w:rsidR="00295E03">
              <w:rPr>
                <w:rFonts w:ascii="Tahoma" w:hAnsi="Tahoma" w:cs="Tahoma"/>
                <w:b/>
                <w:spacing w:val="-1"/>
                <w:sz w:val="18"/>
                <w:szCs w:val="18"/>
                <w:lang w:val="es-ES" w:eastAsia="es-ES"/>
              </w:rPr>
              <w:t>515</w:t>
            </w:r>
            <w:r w:rsidR="00E6238A" w:rsidRPr="00E6238A">
              <w:rPr>
                <w:rFonts w:ascii="Tahoma" w:hAnsi="Tahoma" w:cs="Tahoma"/>
                <w:b/>
                <w:spacing w:val="-1"/>
                <w:sz w:val="18"/>
                <w:szCs w:val="18"/>
                <w:lang w:val="es-ES" w:eastAsia="es-ES"/>
              </w:rPr>
              <w:t>.</w:t>
            </w:r>
            <w:r w:rsidR="00295E03">
              <w:rPr>
                <w:rFonts w:ascii="Tahoma" w:hAnsi="Tahoma" w:cs="Tahoma"/>
                <w:b/>
                <w:spacing w:val="-1"/>
                <w:sz w:val="18"/>
                <w:szCs w:val="18"/>
                <w:lang w:val="es-ES" w:eastAsia="es-ES"/>
              </w:rPr>
              <w:t>95</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EE6207" w:rsidP="00E6238A">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13,</w:t>
            </w:r>
            <w:r w:rsidR="00E6238A">
              <w:rPr>
                <w:rFonts w:ascii="Tahoma" w:hAnsi="Tahoma" w:cs="Tahoma"/>
                <w:spacing w:val="-1"/>
                <w:sz w:val="18"/>
                <w:szCs w:val="18"/>
                <w:lang w:val="es-ES" w:eastAsia="es-ES"/>
              </w:rPr>
              <w:t>175,082.95</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997307" w:rsidP="00295E03">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w:t>
            </w:r>
            <w:r w:rsidR="00B37D1B">
              <w:rPr>
                <w:rFonts w:ascii="Tahoma" w:hAnsi="Tahoma" w:cs="Tahoma"/>
                <w:b/>
                <w:spacing w:val="-1"/>
                <w:sz w:val="18"/>
                <w:szCs w:val="18"/>
                <w:lang w:val="es-ES" w:eastAsia="es-ES"/>
              </w:rPr>
              <w:t>42,</w:t>
            </w:r>
            <w:r w:rsidR="00295E03">
              <w:rPr>
                <w:rFonts w:ascii="Tahoma" w:hAnsi="Tahoma" w:cs="Tahoma"/>
                <w:b/>
                <w:spacing w:val="-1"/>
                <w:sz w:val="18"/>
                <w:szCs w:val="18"/>
                <w:lang w:val="es-ES" w:eastAsia="es-ES"/>
              </w:rPr>
              <w:t>865</w:t>
            </w:r>
            <w:r w:rsidR="00B37D1B">
              <w:rPr>
                <w:rFonts w:ascii="Tahoma" w:hAnsi="Tahoma" w:cs="Tahoma"/>
                <w:b/>
                <w:spacing w:val="-1"/>
                <w:sz w:val="18"/>
                <w:szCs w:val="18"/>
                <w:lang w:val="es-ES" w:eastAsia="es-ES"/>
              </w:rPr>
              <w:t>,</w:t>
            </w:r>
            <w:r w:rsidR="00295E03">
              <w:rPr>
                <w:rFonts w:ascii="Tahoma" w:hAnsi="Tahoma" w:cs="Tahoma"/>
                <w:b/>
                <w:spacing w:val="-1"/>
                <w:sz w:val="18"/>
                <w:szCs w:val="18"/>
                <w:lang w:val="es-ES" w:eastAsia="es-ES"/>
              </w:rPr>
              <w:t>601.31</w:t>
            </w: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89654A">
        <w:rPr>
          <w:rFonts w:ascii="Tahoma" w:hAnsi="Tahoma" w:cs="Tahoma"/>
          <w:spacing w:val="-1"/>
          <w:sz w:val="18"/>
          <w:szCs w:val="18"/>
          <w:lang w:val="es-ES" w:eastAsia="es-ES"/>
        </w:rPr>
        <w:t>Análisis de los saldos inicial y final que figuran en la última parte del Estado de Flujo de Efectivo en la cuenta de efectivo y</w:t>
      </w:r>
      <w:r w:rsidRPr="00B74AA3">
        <w:rPr>
          <w:rFonts w:ascii="Tahoma" w:hAnsi="Tahoma" w:cs="Tahoma"/>
          <w:spacing w:val="-1"/>
          <w:sz w:val="18"/>
          <w:szCs w:val="18"/>
          <w:lang w:val="es-ES" w:eastAsia="es-ES"/>
        </w:rPr>
        <w:t xml:space="preserve">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0A6836"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810536" w:rsidP="000A6836">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25,597,457.16</w:t>
            </w: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0A6836"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810536" w:rsidP="000A6836">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25,598,869.16</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0A6836">
        <w:rPr>
          <w:rFonts w:ascii="Tahoma" w:hAnsi="Tahoma" w:cs="Tahoma"/>
          <w:b/>
          <w:spacing w:val="-1"/>
          <w:sz w:val="18"/>
          <w:szCs w:val="18"/>
          <w:lang w:val="es-ES" w:eastAsia="es-ES"/>
        </w:rPr>
        <w:t xml:space="preserve">Adquisiciones de bienes muebles e inmuebles con su monto global al cierre </w:t>
      </w:r>
      <w:r w:rsidR="00CC2894" w:rsidRPr="000A6836">
        <w:rPr>
          <w:rFonts w:ascii="Tahoma" w:hAnsi="Tahoma" w:cs="Tahoma"/>
          <w:b/>
          <w:spacing w:val="-1"/>
          <w:sz w:val="18"/>
          <w:szCs w:val="18"/>
          <w:lang w:val="es-ES" w:eastAsia="es-ES"/>
        </w:rPr>
        <w:t xml:space="preserve">de la cuenta </w:t>
      </w:r>
      <w:r w:rsidR="00460214" w:rsidRPr="000A6836">
        <w:rPr>
          <w:rFonts w:ascii="Tahoma" w:hAnsi="Tahoma" w:cs="Tahoma"/>
          <w:b/>
          <w:spacing w:val="-1"/>
          <w:sz w:val="18"/>
          <w:szCs w:val="18"/>
          <w:lang w:val="es-ES" w:eastAsia="es-ES"/>
        </w:rPr>
        <w:t>pública</w:t>
      </w:r>
      <w:r w:rsidR="00CC2894" w:rsidRPr="000A6836">
        <w:rPr>
          <w:rFonts w:ascii="Tahoma" w:hAnsi="Tahoma" w:cs="Tahoma"/>
          <w:b/>
          <w:spacing w:val="-1"/>
          <w:sz w:val="18"/>
          <w:szCs w:val="18"/>
          <w:lang w:val="es-ES" w:eastAsia="es-ES"/>
        </w:rPr>
        <w:t xml:space="preserve"> mensual de </w:t>
      </w:r>
      <w:r w:rsidR="00F624E7" w:rsidRPr="00F624E7">
        <w:rPr>
          <w:rFonts w:ascii="Tahoma" w:eastAsia="Times New Roman" w:hAnsi="Tahoma" w:cs="Tahoma"/>
          <w:b/>
          <w:sz w:val="18"/>
          <w:szCs w:val="18"/>
          <w:lang w:val="es-ES" w:eastAsia="es-ES"/>
        </w:rPr>
        <w:t xml:space="preserve">Diciembre </w:t>
      </w:r>
      <w:r w:rsidR="00F624E7" w:rsidRPr="00F624E7">
        <w:rPr>
          <w:rFonts w:ascii="Tahoma" w:eastAsia="Times New Roman" w:hAnsi="Tahoma" w:cs="Tahoma"/>
          <w:b/>
          <w:bCs/>
          <w:sz w:val="18"/>
          <w:szCs w:val="18"/>
        </w:rPr>
        <w:t>2024</w:t>
      </w:r>
      <w:r w:rsidR="00F624E7">
        <w:rPr>
          <w:rFonts w:ascii="Tahoma" w:hAnsi="Tahoma" w:cs="Tahoma"/>
          <w:spacing w:val="-1"/>
          <w:sz w:val="18"/>
          <w:szCs w:val="18"/>
          <w:lang w:val="es-ES" w:eastAsia="es-ES"/>
        </w:rPr>
        <w:t xml:space="preserve"> </w:t>
      </w:r>
      <w:r w:rsidR="00BB6803" w:rsidRPr="000A6836">
        <w:rPr>
          <w:rFonts w:ascii="Tahoma" w:hAnsi="Tahoma" w:cs="Tahoma"/>
          <w:spacing w:val="-1"/>
          <w:sz w:val="18"/>
          <w:szCs w:val="18"/>
          <w:lang w:val="es-ES" w:eastAsia="es-ES"/>
        </w:rPr>
        <w:t>y</w:t>
      </w:r>
      <w:r w:rsidRPr="000A6836">
        <w:rPr>
          <w:rFonts w:ascii="Tahoma" w:hAnsi="Tahoma" w:cs="Tahoma"/>
          <w:spacing w:val="-1"/>
          <w:sz w:val="18"/>
          <w:szCs w:val="18"/>
          <w:lang w:val="es-ES" w:eastAsia="es-ES"/>
        </w:rPr>
        <w:t xml:space="preserve"> en su caso, el porcentaje de estas adquisiciones que fueron realizadas</w:t>
      </w:r>
      <w:r w:rsidRPr="00B74AA3">
        <w:rPr>
          <w:rFonts w:ascii="Tahoma" w:hAnsi="Tahoma" w:cs="Tahoma"/>
          <w:spacing w:val="-1"/>
          <w:sz w:val="18"/>
          <w:szCs w:val="18"/>
          <w:lang w:val="es-ES" w:eastAsia="es-ES"/>
        </w:rPr>
        <w:t xml:space="preserve">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8716CA" w:rsidRDefault="00C90D6C" w:rsidP="008B4C40">
            <w:pPr>
              <w:spacing w:after="0" w:line="276" w:lineRule="auto"/>
              <w:jc w:val="right"/>
              <w:rPr>
                <w:rFonts w:ascii="Tahoma" w:eastAsia="Times New Roman" w:hAnsi="Tahoma" w:cs="Tahoma"/>
                <w:bCs/>
                <w:sz w:val="18"/>
                <w:szCs w:val="18"/>
                <w:lang w:val="es-ES" w:eastAsia="es-ES"/>
              </w:rPr>
            </w:pPr>
            <w:r>
              <w:rPr>
                <w:rFonts w:ascii="Tahoma" w:eastAsia="Times New Roman" w:hAnsi="Tahoma" w:cs="Tahoma"/>
                <w:bCs/>
                <w:sz w:val="18"/>
                <w:szCs w:val="18"/>
                <w:lang w:val="es-ES" w:eastAsia="es-ES"/>
              </w:rPr>
              <w:t>126,371,276.44</w:t>
            </w:r>
          </w:p>
          <w:p w:rsidR="00A067A7" w:rsidRPr="008716CA" w:rsidRDefault="00A067A7" w:rsidP="008B4C40">
            <w:pPr>
              <w:spacing w:after="0" w:line="276" w:lineRule="auto"/>
              <w:jc w:val="right"/>
              <w:rPr>
                <w:rFonts w:ascii="Tahoma" w:eastAsia="Times New Roman" w:hAnsi="Tahoma" w:cs="Tahoma"/>
                <w:bCs/>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8716CA" w:rsidRDefault="008B4C40" w:rsidP="008B4C40">
            <w:pPr>
              <w:spacing w:after="0" w:line="276" w:lineRule="auto"/>
              <w:jc w:val="right"/>
              <w:rPr>
                <w:rFonts w:ascii="Tahoma" w:eastAsia="Times New Roman" w:hAnsi="Tahoma" w:cs="Tahoma"/>
                <w:bCs/>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452E09"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C90D6C" w:rsidP="00452E09">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13,968.00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461047" w:rsidRDefault="00452E09" w:rsidP="00452E09">
            <w:pPr>
              <w:spacing w:after="0" w:line="276" w:lineRule="auto"/>
              <w:jc w:val="right"/>
              <w:rPr>
                <w:rFonts w:ascii="Tahoma" w:eastAsia="Times New Roman" w:hAnsi="Tahoma" w:cs="Tahoma"/>
                <w:bCs/>
                <w:color w:val="000000"/>
                <w:sz w:val="18"/>
                <w:szCs w:val="18"/>
                <w:highlight w:val="yellow"/>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r>
      <w:tr w:rsidR="00452E09" w:rsidRPr="00B74AA3" w:rsidTr="00452E09">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452E09" w:rsidRPr="009D0F0C" w:rsidRDefault="000A6836" w:rsidP="000A6836">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13,520.00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0A6836" w:rsidP="00452E09">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13,520.00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C90D6C" w:rsidP="00452E09">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606,240.00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0A6836" w:rsidP="000A6836">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148,878.40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r>
    </w:tbl>
    <w:p w:rsidR="00113C5A" w:rsidRDefault="00113C5A"/>
    <w:p w:rsidR="007F2883" w:rsidRPr="00B74AA3" w:rsidRDefault="007F2883"/>
    <w:p w:rsidR="00113C5A" w:rsidRPr="004923AD" w:rsidRDefault="00113C5A" w:rsidP="00113C5A">
      <w:pPr>
        <w:spacing w:before="80" w:line="276" w:lineRule="auto"/>
        <w:ind w:left="709"/>
        <w:jc w:val="center"/>
        <w:rPr>
          <w:rFonts w:ascii="Tahoma" w:hAnsi="Tahoma" w:cs="Tahoma"/>
          <w:b/>
          <w:spacing w:val="-1"/>
          <w:sz w:val="18"/>
          <w:szCs w:val="18"/>
        </w:rPr>
      </w:pPr>
      <w:r w:rsidRPr="004923AD">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4923AD">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w:t>
      </w:r>
      <w:r w:rsidRPr="00B74AA3">
        <w:rPr>
          <w:rFonts w:ascii="Tahoma" w:hAnsi="Tahoma" w:cs="Tahoma"/>
          <w:spacing w:val="-1"/>
          <w:sz w:val="18"/>
          <w:szCs w:val="18"/>
        </w:rPr>
        <w:t xml:space="preserve">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lastRenderedPageBreak/>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89654A" w:rsidRDefault="00113C5A">
            <w:pPr>
              <w:spacing w:line="276" w:lineRule="auto"/>
              <w:jc w:val="center"/>
              <w:rPr>
                <w:rFonts w:ascii="Tahoma" w:hAnsi="Tahoma" w:cs="Tahoma"/>
                <w:b/>
                <w:bCs/>
                <w:color w:val="000000"/>
                <w:sz w:val="18"/>
                <w:szCs w:val="18"/>
                <w:lang w:eastAsia="es-MX"/>
              </w:rPr>
            </w:pPr>
            <w:r w:rsidRPr="0089654A">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89654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89654A" w:rsidRDefault="00E16545">
            <w:pPr>
              <w:spacing w:line="276" w:lineRule="auto"/>
              <w:rPr>
                <w:rFonts w:ascii="Tahoma" w:hAnsi="Tahoma" w:cs="Tahoma"/>
                <w:b/>
                <w:bCs/>
                <w:color w:val="000000"/>
                <w:sz w:val="18"/>
                <w:szCs w:val="18"/>
                <w:lang w:eastAsia="es-MX"/>
              </w:rPr>
            </w:pPr>
            <w:r w:rsidRPr="0089654A">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8B7A6A" w:rsidP="008B7A6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24,059,828.46</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461047" w:rsidP="00F820FB">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F820FB">
              <w:rPr>
                <w:rFonts w:ascii="Tahoma" w:hAnsi="Tahoma" w:cs="Tahoma"/>
                <w:color w:val="000000"/>
                <w:sz w:val="18"/>
                <w:szCs w:val="18"/>
                <w:lang w:eastAsia="es-MX"/>
              </w:rPr>
              <w:t>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DB6A9F" w:rsidP="008B7A6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645,170,485.04</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DB6A9F" w:rsidP="00476AB9">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645,170,485.04</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09"/>
        <w:gridCol w:w="1533"/>
        <w:gridCol w:w="1522"/>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DB0219"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DB0219"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89654A">
              <w:rPr>
                <w:rFonts w:ascii="Tahoma" w:hAnsi="Tahoma" w:cs="Tahoma"/>
                <w:b/>
                <w:bCs/>
                <w:color w:val="000000"/>
                <w:sz w:val="18"/>
                <w:szCs w:val="18"/>
                <w:lang w:eastAsia="es-MX"/>
              </w:rPr>
              <w:t>PRESUPUESTO DE</w:t>
            </w:r>
            <w:r w:rsidRPr="00B74AA3">
              <w:rPr>
                <w:rFonts w:ascii="Tahoma" w:hAnsi="Tahoma" w:cs="Tahoma"/>
                <w:b/>
                <w:bCs/>
                <w:color w:val="000000"/>
                <w:sz w:val="18"/>
                <w:szCs w:val="18"/>
                <w:lang w:eastAsia="es-MX"/>
              </w:rPr>
              <w:t xml:space="preserv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DB0219"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DB0219"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A2748"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370,013.92</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Default="00761749"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p w:rsidR="00761749" w:rsidRPr="00B74AA3" w:rsidRDefault="00761749" w:rsidP="00CD094A">
            <w:pPr>
              <w:spacing w:line="276" w:lineRule="auto"/>
              <w:jc w:val="right"/>
              <w:rPr>
                <w:rFonts w:ascii="Tahoma" w:hAnsi="Tahoma" w:cs="Tahoma"/>
                <w:color w:val="000000"/>
                <w:sz w:val="18"/>
                <w:szCs w:val="18"/>
                <w:lang w:eastAsia="es-MX"/>
              </w:rPr>
            </w:pP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761749" w:rsidRDefault="007A2748" w:rsidP="00DB0219">
            <w:pPr>
              <w:spacing w:line="276" w:lineRule="auto"/>
              <w:jc w:val="right"/>
              <w:rPr>
                <w:rFonts w:asciiTheme="minorHAnsi" w:hAnsiTheme="minorHAnsi" w:cstheme="minorHAnsi"/>
                <w:color w:val="000000"/>
                <w:lang w:eastAsia="es-MX"/>
              </w:rPr>
            </w:pPr>
            <w:r>
              <w:rPr>
                <w:rFonts w:asciiTheme="minorHAnsi" w:hAnsiTheme="minorHAnsi" w:cstheme="minorHAnsi"/>
                <w:color w:val="000000"/>
                <w:lang w:eastAsia="es-MX"/>
              </w:rPr>
              <w:t>644,800,471.12</w:t>
            </w:r>
          </w:p>
        </w:tc>
        <w:tc>
          <w:tcPr>
            <w:tcW w:w="1523" w:type="dxa"/>
            <w:tcBorders>
              <w:top w:val="nil"/>
              <w:left w:val="nil"/>
              <w:bottom w:val="single" w:sz="8" w:space="0" w:color="auto"/>
              <w:right w:val="single" w:sz="8" w:space="0" w:color="auto"/>
            </w:tcBorders>
            <w:vAlign w:val="center"/>
            <w:hideMark/>
          </w:tcPr>
          <w:p w:rsidR="00E16545" w:rsidRPr="00761749" w:rsidRDefault="00E16545" w:rsidP="003E25D4">
            <w:pPr>
              <w:spacing w:line="276" w:lineRule="auto"/>
              <w:jc w:val="right"/>
              <w:rPr>
                <w:rFonts w:asciiTheme="minorHAnsi" w:hAnsiTheme="minorHAnsi" w:cstheme="minorHAnsi"/>
                <w:color w:val="000000"/>
                <w:lang w:eastAsia="es-MX"/>
              </w:rPr>
            </w:pPr>
            <w:r w:rsidRPr="00761749">
              <w:rPr>
                <w:rFonts w:asciiTheme="minorHAnsi" w:hAnsiTheme="minorHAnsi" w:cstheme="minorHAnsi"/>
                <w:color w:val="000000"/>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7A2748" w:rsidP="00684E6A">
            <w:pPr>
              <w:jc w:val="center"/>
            </w:pPr>
            <w:r>
              <w:t>644,733.083.22</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7A2748" w:rsidP="006B3CF3">
            <w:pPr>
              <w:jc w:val="right"/>
            </w:pPr>
            <w:r>
              <w:t>639,026,069.00</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7A2748" w:rsidP="001D4680">
            <w:pPr>
              <w:jc w:val="right"/>
            </w:pPr>
            <w:r>
              <w:t>626,455,168.14</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4923AD" w:rsidRDefault="00113C5A" w:rsidP="00113C5A">
      <w:pPr>
        <w:spacing w:before="120" w:after="120" w:line="240" w:lineRule="exact"/>
        <w:contextualSpacing/>
        <w:jc w:val="center"/>
        <w:rPr>
          <w:rFonts w:ascii="Tahoma" w:hAnsi="Tahoma" w:cs="Tahoma"/>
          <w:b/>
          <w:spacing w:val="-1"/>
          <w:sz w:val="18"/>
          <w:szCs w:val="18"/>
          <w:lang w:val="es-ES" w:eastAsia="es-ES"/>
        </w:rPr>
      </w:pPr>
      <w:r w:rsidRPr="004923AD">
        <w:rPr>
          <w:rFonts w:ascii="Tahoma" w:hAnsi="Tahoma" w:cs="Tahoma"/>
          <w:b/>
          <w:spacing w:val="-1"/>
          <w:sz w:val="18"/>
          <w:szCs w:val="18"/>
          <w:lang w:val="es-ES" w:eastAsia="es-ES"/>
        </w:rPr>
        <w:lastRenderedPageBreak/>
        <w:t>C) NOTAS DE GESTION ADMINISTRATIVA</w:t>
      </w:r>
    </w:p>
    <w:p w:rsidR="00113C5A" w:rsidRPr="004923AD"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4923AD"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4923AD">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01 </w:t>
      </w:r>
      <w:r w:rsidR="00F624E7" w:rsidRPr="00B74AA3">
        <w:rPr>
          <w:rFonts w:ascii="Tahoma" w:hAnsi="Tahoma" w:cs="Tahoma"/>
          <w:spacing w:val="-1"/>
          <w:sz w:val="18"/>
          <w:szCs w:val="18"/>
          <w:lang w:val="es-ES" w:eastAsia="es-ES"/>
        </w:rPr>
        <w:t>al</w:t>
      </w:r>
      <w:r w:rsidR="00F624E7">
        <w:rPr>
          <w:rFonts w:ascii="Tahoma" w:hAnsi="Tahoma" w:cs="Tahoma"/>
          <w:spacing w:val="-1"/>
          <w:sz w:val="18"/>
          <w:szCs w:val="18"/>
          <w:lang w:val="es-ES" w:eastAsia="es-ES"/>
        </w:rPr>
        <w:t xml:space="preserve"> 31</w:t>
      </w:r>
      <w:r w:rsidR="00F624E7" w:rsidRPr="00B74AA3">
        <w:rPr>
          <w:rFonts w:ascii="Tahoma" w:hAnsi="Tahoma" w:cs="Tahoma"/>
          <w:spacing w:val="-1"/>
          <w:sz w:val="18"/>
          <w:szCs w:val="18"/>
          <w:lang w:val="es-ES" w:eastAsia="es-ES"/>
        </w:rPr>
        <w:t xml:space="preserve"> de</w:t>
      </w:r>
      <w:r w:rsidR="00F624E7" w:rsidRPr="009D0F0C">
        <w:rPr>
          <w:rFonts w:ascii="Tahoma" w:hAnsi="Tahoma" w:cs="Tahoma"/>
          <w:spacing w:val="-1"/>
          <w:sz w:val="18"/>
          <w:szCs w:val="18"/>
          <w:lang w:val="es-ES" w:eastAsia="es-ES"/>
        </w:rPr>
        <w:t xml:space="preserve"> Diciembre</w:t>
      </w:r>
      <w:r w:rsidR="00F624E7">
        <w:rPr>
          <w:rFonts w:ascii="Tahoma" w:eastAsia="Times New Roman" w:hAnsi="Tahoma" w:cs="Tahoma"/>
          <w:sz w:val="18"/>
          <w:szCs w:val="18"/>
          <w:lang w:val="es-ES" w:eastAsia="es-ES"/>
        </w:rPr>
        <w:t xml:space="preserve"> </w:t>
      </w:r>
      <w:r w:rsidR="00F624E7" w:rsidRPr="007042C2">
        <w:rPr>
          <w:rFonts w:ascii="Tahoma" w:eastAsia="Times New Roman" w:hAnsi="Tahoma" w:cs="Tahoma"/>
          <w:bCs/>
          <w:sz w:val="18"/>
          <w:szCs w:val="18"/>
        </w:rPr>
        <w:t>2024</w:t>
      </w:r>
      <w:r w:rsidRPr="009D0F0C">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p>
    <w:p w:rsidR="00113C5A" w:rsidRPr="009D0F0C"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9D0F0C">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 xml:space="preserve">Al cierre de la cuenta pública del mes </w:t>
      </w:r>
      <w:r w:rsidR="00B36F86" w:rsidRPr="009D0F0C">
        <w:rPr>
          <w:rFonts w:ascii="Tahoma" w:hAnsi="Tahoma" w:cs="Tahoma"/>
          <w:spacing w:val="-1"/>
          <w:sz w:val="18"/>
          <w:szCs w:val="18"/>
          <w:lang w:val="es-ES" w:eastAsia="es-ES"/>
        </w:rPr>
        <w:t>de</w:t>
      </w:r>
      <w:r w:rsidR="00C23F9B" w:rsidRPr="009D0F0C">
        <w:rPr>
          <w:rFonts w:ascii="Tahoma" w:hAnsi="Tahoma" w:cs="Tahoma"/>
          <w:spacing w:val="-1"/>
          <w:sz w:val="18"/>
          <w:szCs w:val="18"/>
          <w:lang w:val="es-ES" w:eastAsia="es-ES"/>
        </w:rPr>
        <w:t xml:space="preserve"> </w:t>
      </w:r>
      <w:r w:rsidR="00F624E7">
        <w:rPr>
          <w:rFonts w:ascii="Tahoma" w:eastAsia="Times New Roman" w:hAnsi="Tahoma" w:cs="Tahoma"/>
          <w:sz w:val="18"/>
          <w:szCs w:val="18"/>
          <w:lang w:val="es-ES" w:eastAsia="es-ES"/>
        </w:rPr>
        <w:t xml:space="preserve">Diciembre </w:t>
      </w:r>
      <w:r w:rsidR="00F624E7" w:rsidRPr="007042C2">
        <w:rPr>
          <w:rFonts w:ascii="Tahoma" w:eastAsia="Times New Roman" w:hAnsi="Tahoma" w:cs="Tahoma"/>
          <w:bCs/>
          <w:sz w:val="18"/>
          <w:szCs w:val="18"/>
        </w:rPr>
        <w:t>2024</w:t>
      </w:r>
      <w:r w:rsidRPr="009D0F0C">
        <w:rPr>
          <w:rFonts w:ascii="Tahoma" w:hAnsi="Tahoma" w:cs="Tahoma"/>
          <w:spacing w:val="-1"/>
          <w:sz w:val="18"/>
          <w:szCs w:val="18"/>
          <w:lang w:val="es-ES" w:eastAsia="es-ES"/>
        </w:rPr>
        <w:t>, el Municipio de Tecomán, Col.</w:t>
      </w:r>
      <w:r w:rsidRPr="00B74AA3">
        <w:rPr>
          <w:rFonts w:ascii="Tahoma" w:hAnsi="Tahoma" w:cs="Tahoma"/>
          <w:spacing w:val="-1"/>
          <w:sz w:val="18"/>
          <w:szCs w:val="18"/>
          <w:lang w:val="es-ES" w:eastAsia="es-ES"/>
        </w:rPr>
        <w:t xml:space="preserve">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En el año de 1523 Gonzalo de Sandoval (conquistador español) llega a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w:t>
      </w:r>
      <w:proofErr w:type="spellStart"/>
      <w:r w:rsidRPr="00B74AA3">
        <w:rPr>
          <w:rFonts w:ascii="Tahoma" w:eastAsia="Times New Roman" w:hAnsi="Tahoma" w:cs="Tahoma"/>
          <w:color w:val="000000"/>
          <w:sz w:val="18"/>
          <w:szCs w:val="18"/>
          <w:lang w:eastAsia="es-MX"/>
        </w:rPr>
        <w:t>Ixtlahuacán</w:t>
      </w:r>
      <w:proofErr w:type="spellEnd"/>
      <w:r w:rsidRPr="00B74AA3">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sidRPr="00B74AA3">
        <w:rPr>
          <w:rFonts w:ascii="Tahoma" w:eastAsia="Times New Roman" w:hAnsi="Tahoma" w:cs="Tahoma"/>
          <w:color w:val="000000"/>
          <w:sz w:val="18"/>
          <w:szCs w:val="18"/>
          <w:lang w:eastAsia="es-MX"/>
        </w:rPr>
        <w:t>Danisco</w:t>
      </w:r>
      <w:proofErr w:type="spellEnd"/>
      <w:r w:rsidRPr="00B74AA3">
        <w:rPr>
          <w:rFonts w:ascii="Tahoma" w:eastAsia="Times New Roman" w:hAnsi="Tahoma" w:cs="Tahoma"/>
          <w:color w:val="000000"/>
          <w:sz w:val="18"/>
          <w:szCs w:val="18"/>
          <w:lang w:eastAsia="es-MX"/>
        </w:rPr>
        <w:t xml:space="preserve">", la </w:t>
      </w:r>
      <w:r w:rsidRPr="00B74AA3">
        <w:rPr>
          <w:rFonts w:ascii="Tahoma" w:eastAsia="Times New Roman" w:hAnsi="Tahoma" w:cs="Tahoma"/>
          <w:color w:val="000000"/>
          <w:sz w:val="18"/>
          <w:szCs w:val="18"/>
          <w:lang w:eastAsia="es-MX"/>
        </w:rPr>
        <w:lastRenderedPageBreak/>
        <w:t>empresa líder en el suministro de cementos y otros materiales para la construcción "</w:t>
      </w:r>
      <w:proofErr w:type="spellStart"/>
      <w:r w:rsidRPr="00B74AA3">
        <w:rPr>
          <w:rFonts w:ascii="Tahoma" w:eastAsia="Times New Roman" w:hAnsi="Tahoma" w:cs="Tahoma"/>
          <w:color w:val="000000"/>
          <w:sz w:val="18"/>
          <w:szCs w:val="18"/>
          <w:lang w:eastAsia="es-MX"/>
        </w:rPr>
        <w:t>Holcim-Apasco</w:t>
      </w:r>
      <w:proofErr w:type="spellEnd"/>
      <w:r w:rsidRPr="00B74AA3">
        <w:rPr>
          <w:rFonts w:ascii="Tahoma" w:eastAsia="Times New Roman" w:hAnsi="Tahoma" w:cs="Tahoma"/>
          <w:color w:val="000000"/>
          <w:sz w:val="18"/>
          <w:szCs w:val="18"/>
          <w:lang w:eastAsia="es-MX"/>
        </w:rPr>
        <w:t>"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A74A8">
        <w:rPr>
          <w:rFonts w:ascii="Tahoma" w:hAnsi="Tahoma" w:cs="Tahoma"/>
          <w:spacing w:val="-1"/>
          <w:sz w:val="18"/>
          <w:szCs w:val="18"/>
          <w:lang w:val="es-ES" w:eastAsia="es-ES"/>
        </w:rPr>
        <w:t xml:space="preserve">fiscal corresponde del 01 al </w:t>
      </w:r>
      <w:r w:rsidR="00920A11">
        <w:rPr>
          <w:rFonts w:ascii="Tahoma" w:hAnsi="Tahoma" w:cs="Tahoma"/>
          <w:spacing w:val="-1"/>
          <w:sz w:val="18"/>
          <w:szCs w:val="18"/>
          <w:lang w:val="es-ES" w:eastAsia="es-ES"/>
        </w:rPr>
        <w:t>3</w:t>
      </w:r>
      <w:r w:rsidR="00F624E7">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037397">
        <w:rPr>
          <w:rFonts w:ascii="Tahoma" w:hAnsi="Tahoma" w:cs="Tahoma"/>
          <w:spacing w:val="-1"/>
          <w:sz w:val="18"/>
          <w:szCs w:val="18"/>
          <w:lang w:val="es-ES" w:eastAsia="es-ES"/>
        </w:rPr>
        <w:t xml:space="preserve"> </w:t>
      </w:r>
      <w:r w:rsidR="00F624E7">
        <w:rPr>
          <w:rFonts w:ascii="Tahoma" w:hAnsi="Tahoma" w:cs="Tahoma"/>
          <w:spacing w:val="-1"/>
          <w:sz w:val="18"/>
          <w:szCs w:val="18"/>
          <w:lang w:val="es-ES" w:eastAsia="es-ES"/>
        </w:rPr>
        <w:t>dici</w:t>
      </w:r>
      <w:r w:rsidR="00CA3B01">
        <w:rPr>
          <w:rFonts w:ascii="Tahoma" w:hAnsi="Tahoma" w:cs="Tahoma"/>
          <w:spacing w:val="-1"/>
          <w:sz w:val="18"/>
          <w:szCs w:val="18"/>
          <w:lang w:val="es-ES" w:eastAsia="es-ES"/>
        </w:rPr>
        <w:t>embre</w:t>
      </w:r>
      <w:r w:rsidR="00F624E7">
        <w:rPr>
          <w:rFonts w:ascii="Tahoma" w:eastAsia="Times New Roman" w:hAnsi="Tahoma" w:cs="Tahoma"/>
          <w:bCs/>
          <w:sz w:val="18"/>
          <w:szCs w:val="18"/>
        </w:rPr>
        <w:t xml:space="preserve"> </w:t>
      </w:r>
      <w:r w:rsidR="009A74A8" w:rsidRPr="009D0F0C">
        <w:rPr>
          <w:rFonts w:ascii="Tahoma" w:eastAsia="Times New Roman" w:hAnsi="Tahoma" w:cs="Tahoma"/>
          <w:bCs/>
          <w:sz w:val="18"/>
          <w:szCs w:val="18"/>
        </w:rPr>
        <w:t>2024.</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lastRenderedPageBreak/>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0F" w:rsidRDefault="00E0330F" w:rsidP="00AC6FB4">
      <w:pPr>
        <w:spacing w:after="0" w:line="240" w:lineRule="auto"/>
      </w:pPr>
      <w:r>
        <w:separator/>
      </w:r>
    </w:p>
  </w:endnote>
  <w:endnote w:type="continuationSeparator" w:id="0">
    <w:p w:rsidR="00E0330F" w:rsidRDefault="00E0330F"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0F" w:rsidRDefault="00E0330F" w:rsidP="00AC6FB4">
      <w:pPr>
        <w:spacing w:after="0" w:line="240" w:lineRule="auto"/>
      </w:pPr>
      <w:r>
        <w:separator/>
      </w:r>
    </w:p>
  </w:footnote>
  <w:footnote w:type="continuationSeparator" w:id="0">
    <w:p w:rsidR="00E0330F" w:rsidRDefault="00E0330F"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BC78DB"/>
    <w:multiLevelType w:val="hybridMultilevel"/>
    <w:tmpl w:val="231E822C"/>
    <w:lvl w:ilvl="0" w:tplc="1136B66E">
      <w:start w:val="1"/>
      <w:numFmt w:val="decimal"/>
      <w:lvlText w:val="%1."/>
      <w:lvlJc w:val="left"/>
      <w:pPr>
        <w:ind w:left="360" w:hanging="360"/>
      </w:pPr>
    </w:lvl>
    <w:lvl w:ilvl="1" w:tplc="DC08B690">
      <w:start w:val="1"/>
      <w:numFmt w:val="lowerLetter"/>
      <w:lvlText w:val="%2)"/>
      <w:lvlJc w:val="left"/>
      <w:pPr>
        <w:ind w:left="720" w:hanging="513"/>
      </w:pPr>
      <w:rPr>
        <w:rFonts w:hint="default"/>
      </w:rPr>
    </w:lvl>
    <w:lvl w:ilvl="2" w:tplc="2416BF1A">
      <w:start w:val="5"/>
      <w:numFmt w:val="bullet"/>
      <w:lvlText w:val="-"/>
      <w:lvlJc w:val="left"/>
      <w:pPr>
        <w:ind w:left="1620" w:firstLine="0"/>
      </w:pPr>
      <w:rPr>
        <w:rFonts w:ascii="Arial" w:eastAsia="Calibri" w:hAnsi="Arial" w:cs="Arial"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nsid w:val="12433F1A"/>
    <w:multiLevelType w:val="multilevel"/>
    <w:tmpl w:val="1E96A3D0"/>
    <w:lvl w:ilvl="0">
      <w:start w:val="1"/>
      <w:numFmt w:val="decimal"/>
      <w:lvlText w:val="%1."/>
      <w:lvlJc w:val="left"/>
      <w:pPr>
        <w:ind w:left="927"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597E3D"/>
    <w:multiLevelType w:val="hybridMultilevel"/>
    <w:tmpl w:val="1E96A3D0"/>
    <w:lvl w:ilvl="0" w:tplc="D3B0BBB0">
      <w:start w:val="1"/>
      <w:numFmt w:val="decimal"/>
      <w:lvlText w:val="%1."/>
      <w:lvlJc w:val="left"/>
      <w:pPr>
        <w:ind w:left="927"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2DD048E"/>
    <w:multiLevelType w:val="hybridMultilevel"/>
    <w:tmpl w:val="784EA4A8"/>
    <w:lvl w:ilvl="0" w:tplc="D71628B2">
      <w:start w:val="3"/>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3">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0"/>
  </w:num>
  <w:num w:numId="16">
    <w:abstractNumId w:val="14"/>
  </w:num>
  <w:num w:numId="17">
    <w:abstractNumId w:val="5"/>
  </w:num>
  <w:num w:numId="18">
    <w:abstractNumId w:val="2"/>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0860"/>
    <w:rsid w:val="00003F19"/>
    <w:rsid w:val="0000485C"/>
    <w:rsid w:val="0000509A"/>
    <w:rsid w:val="0000763F"/>
    <w:rsid w:val="000104CF"/>
    <w:rsid w:val="0001384B"/>
    <w:rsid w:val="000138F2"/>
    <w:rsid w:val="00013BEB"/>
    <w:rsid w:val="00014E67"/>
    <w:rsid w:val="00015E6F"/>
    <w:rsid w:val="00016F4E"/>
    <w:rsid w:val="00017096"/>
    <w:rsid w:val="000303BD"/>
    <w:rsid w:val="00030BC1"/>
    <w:rsid w:val="00033BC1"/>
    <w:rsid w:val="00033D23"/>
    <w:rsid w:val="0003607E"/>
    <w:rsid w:val="00037397"/>
    <w:rsid w:val="000374E6"/>
    <w:rsid w:val="00037DA2"/>
    <w:rsid w:val="00044DC9"/>
    <w:rsid w:val="00057F41"/>
    <w:rsid w:val="00063ACF"/>
    <w:rsid w:val="000649D5"/>
    <w:rsid w:val="00065EFE"/>
    <w:rsid w:val="00066782"/>
    <w:rsid w:val="000758E9"/>
    <w:rsid w:val="000764B5"/>
    <w:rsid w:val="00077420"/>
    <w:rsid w:val="00077A39"/>
    <w:rsid w:val="000815FB"/>
    <w:rsid w:val="00085AB5"/>
    <w:rsid w:val="00086A46"/>
    <w:rsid w:val="000933B0"/>
    <w:rsid w:val="00093792"/>
    <w:rsid w:val="00095A68"/>
    <w:rsid w:val="00097BE6"/>
    <w:rsid w:val="000A10DB"/>
    <w:rsid w:val="000A18DE"/>
    <w:rsid w:val="000A2376"/>
    <w:rsid w:val="000A2987"/>
    <w:rsid w:val="000A34F7"/>
    <w:rsid w:val="000A6836"/>
    <w:rsid w:val="000B0238"/>
    <w:rsid w:val="000B086B"/>
    <w:rsid w:val="000B1A7B"/>
    <w:rsid w:val="000C3514"/>
    <w:rsid w:val="000C496D"/>
    <w:rsid w:val="000C7F8B"/>
    <w:rsid w:val="000D02EE"/>
    <w:rsid w:val="000D1A75"/>
    <w:rsid w:val="000D1AD3"/>
    <w:rsid w:val="000E2138"/>
    <w:rsid w:val="000E2399"/>
    <w:rsid w:val="000E5688"/>
    <w:rsid w:val="000E674F"/>
    <w:rsid w:val="000E7211"/>
    <w:rsid w:val="000F0E13"/>
    <w:rsid w:val="000F1494"/>
    <w:rsid w:val="00103088"/>
    <w:rsid w:val="001049D3"/>
    <w:rsid w:val="00105E74"/>
    <w:rsid w:val="0011211A"/>
    <w:rsid w:val="001124DE"/>
    <w:rsid w:val="00113C5A"/>
    <w:rsid w:val="0011595D"/>
    <w:rsid w:val="001161F8"/>
    <w:rsid w:val="00121907"/>
    <w:rsid w:val="00124D01"/>
    <w:rsid w:val="00124D5F"/>
    <w:rsid w:val="001270EC"/>
    <w:rsid w:val="001275C5"/>
    <w:rsid w:val="00131483"/>
    <w:rsid w:val="00137247"/>
    <w:rsid w:val="00137924"/>
    <w:rsid w:val="00137C5A"/>
    <w:rsid w:val="00140549"/>
    <w:rsid w:val="00140E13"/>
    <w:rsid w:val="001503D8"/>
    <w:rsid w:val="00153CA3"/>
    <w:rsid w:val="0015519C"/>
    <w:rsid w:val="00157DCD"/>
    <w:rsid w:val="0016304A"/>
    <w:rsid w:val="001654AB"/>
    <w:rsid w:val="00171B2F"/>
    <w:rsid w:val="0017540F"/>
    <w:rsid w:val="001763CC"/>
    <w:rsid w:val="0017726B"/>
    <w:rsid w:val="00180F7E"/>
    <w:rsid w:val="001834B1"/>
    <w:rsid w:val="001849D1"/>
    <w:rsid w:val="001932F5"/>
    <w:rsid w:val="001939C8"/>
    <w:rsid w:val="00196602"/>
    <w:rsid w:val="00197A25"/>
    <w:rsid w:val="00197C96"/>
    <w:rsid w:val="001A56FC"/>
    <w:rsid w:val="001B1844"/>
    <w:rsid w:val="001B1926"/>
    <w:rsid w:val="001B1D14"/>
    <w:rsid w:val="001B2685"/>
    <w:rsid w:val="001B47E0"/>
    <w:rsid w:val="001C23D5"/>
    <w:rsid w:val="001C2934"/>
    <w:rsid w:val="001C3BBF"/>
    <w:rsid w:val="001C3D1F"/>
    <w:rsid w:val="001D32F7"/>
    <w:rsid w:val="001D4680"/>
    <w:rsid w:val="001D5946"/>
    <w:rsid w:val="001D7517"/>
    <w:rsid w:val="001D759F"/>
    <w:rsid w:val="001E2F3D"/>
    <w:rsid w:val="001E6706"/>
    <w:rsid w:val="001F18F4"/>
    <w:rsid w:val="001F197F"/>
    <w:rsid w:val="001F3C85"/>
    <w:rsid w:val="00201661"/>
    <w:rsid w:val="002049AD"/>
    <w:rsid w:val="00211A7D"/>
    <w:rsid w:val="00212D78"/>
    <w:rsid w:val="00214991"/>
    <w:rsid w:val="00215D83"/>
    <w:rsid w:val="00226251"/>
    <w:rsid w:val="002311B9"/>
    <w:rsid w:val="00235418"/>
    <w:rsid w:val="00241FAC"/>
    <w:rsid w:val="0024433B"/>
    <w:rsid w:val="002456FC"/>
    <w:rsid w:val="00247BAD"/>
    <w:rsid w:val="00262E5A"/>
    <w:rsid w:val="00266942"/>
    <w:rsid w:val="00271DA3"/>
    <w:rsid w:val="00274B3C"/>
    <w:rsid w:val="0028081E"/>
    <w:rsid w:val="00280AD6"/>
    <w:rsid w:val="0028792F"/>
    <w:rsid w:val="00287F96"/>
    <w:rsid w:val="0029116B"/>
    <w:rsid w:val="002924E1"/>
    <w:rsid w:val="00292AAA"/>
    <w:rsid w:val="00292CD6"/>
    <w:rsid w:val="00295E03"/>
    <w:rsid w:val="002A15B7"/>
    <w:rsid w:val="002A2742"/>
    <w:rsid w:val="002A375A"/>
    <w:rsid w:val="002A3A2A"/>
    <w:rsid w:val="002A3EB0"/>
    <w:rsid w:val="002A487F"/>
    <w:rsid w:val="002A5229"/>
    <w:rsid w:val="002A6935"/>
    <w:rsid w:val="002A7281"/>
    <w:rsid w:val="002B536C"/>
    <w:rsid w:val="002B5FDF"/>
    <w:rsid w:val="002B6459"/>
    <w:rsid w:val="002B75F4"/>
    <w:rsid w:val="002C3AF2"/>
    <w:rsid w:val="002D0616"/>
    <w:rsid w:val="002D1C7E"/>
    <w:rsid w:val="002D26C3"/>
    <w:rsid w:val="002D3195"/>
    <w:rsid w:val="002D7457"/>
    <w:rsid w:val="002E0B8F"/>
    <w:rsid w:val="002F15C5"/>
    <w:rsid w:val="002F3775"/>
    <w:rsid w:val="00302676"/>
    <w:rsid w:val="00304F58"/>
    <w:rsid w:val="00310DFA"/>
    <w:rsid w:val="00314941"/>
    <w:rsid w:val="003174AC"/>
    <w:rsid w:val="00324AEE"/>
    <w:rsid w:val="00324C4E"/>
    <w:rsid w:val="00324E64"/>
    <w:rsid w:val="00326DFA"/>
    <w:rsid w:val="00332FAC"/>
    <w:rsid w:val="00333642"/>
    <w:rsid w:val="0034419D"/>
    <w:rsid w:val="00351832"/>
    <w:rsid w:val="00354A1E"/>
    <w:rsid w:val="003600F4"/>
    <w:rsid w:val="003612BD"/>
    <w:rsid w:val="00361465"/>
    <w:rsid w:val="00362222"/>
    <w:rsid w:val="003648AE"/>
    <w:rsid w:val="00364A94"/>
    <w:rsid w:val="00367048"/>
    <w:rsid w:val="003670FD"/>
    <w:rsid w:val="00375239"/>
    <w:rsid w:val="00377269"/>
    <w:rsid w:val="00381EE3"/>
    <w:rsid w:val="0038250B"/>
    <w:rsid w:val="0038258D"/>
    <w:rsid w:val="00382F0F"/>
    <w:rsid w:val="0039704E"/>
    <w:rsid w:val="003A560F"/>
    <w:rsid w:val="003B3886"/>
    <w:rsid w:val="003B5571"/>
    <w:rsid w:val="003B6985"/>
    <w:rsid w:val="003C1162"/>
    <w:rsid w:val="003C31B2"/>
    <w:rsid w:val="003C46C8"/>
    <w:rsid w:val="003C569C"/>
    <w:rsid w:val="003C5D2B"/>
    <w:rsid w:val="003C6963"/>
    <w:rsid w:val="003D2FBF"/>
    <w:rsid w:val="003D40C4"/>
    <w:rsid w:val="003D61FF"/>
    <w:rsid w:val="003D7064"/>
    <w:rsid w:val="003E003D"/>
    <w:rsid w:val="003E08A3"/>
    <w:rsid w:val="003E0F75"/>
    <w:rsid w:val="003E1765"/>
    <w:rsid w:val="003E1840"/>
    <w:rsid w:val="003E25D4"/>
    <w:rsid w:val="003E3144"/>
    <w:rsid w:val="003E562E"/>
    <w:rsid w:val="003F059E"/>
    <w:rsid w:val="003F1EC1"/>
    <w:rsid w:val="003F7A41"/>
    <w:rsid w:val="004016CB"/>
    <w:rsid w:val="0040178B"/>
    <w:rsid w:val="00401AB4"/>
    <w:rsid w:val="0040556B"/>
    <w:rsid w:val="00407D91"/>
    <w:rsid w:val="00411F8A"/>
    <w:rsid w:val="00413798"/>
    <w:rsid w:val="004146D7"/>
    <w:rsid w:val="004204F2"/>
    <w:rsid w:val="004273F3"/>
    <w:rsid w:val="004315BC"/>
    <w:rsid w:val="00435014"/>
    <w:rsid w:val="00442770"/>
    <w:rsid w:val="00443431"/>
    <w:rsid w:val="00445D0C"/>
    <w:rsid w:val="00447F8A"/>
    <w:rsid w:val="00447FFA"/>
    <w:rsid w:val="00451FAB"/>
    <w:rsid w:val="00452E09"/>
    <w:rsid w:val="004533D5"/>
    <w:rsid w:val="004551F3"/>
    <w:rsid w:val="00460214"/>
    <w:rsid w:val="00461047"/>
    <w:rsid w:val="00461E30"/>
    <w:rsid w:val="004671AE"/>
    <w:rsid w:val="00472AAC"/>
    <w:rsid w:val="00473AEF"/>
    <w:rsid w:val="00473C42"/>
    <w:rsid w:val="00475021"/>
    <w:rsid w:val="00475683"/>
    <w:rsid w:val="00476AB9"/>
    <w:rsid w:val="004817B8"/>
    <w:rsid w:val="004827ED"/>
    <w:rsid w:val="00483C1A"/>
    <w:rsid w:val="004913F3"/>
    <w:rsid w:val="00491C75"/>
    <w:rsid w:val="004923AD"/>
    <w:rsid w:val="00495838"/>
    <w:rsid w:val="00496FCB"/>
    <w:rsid w:val="004A4F94"/>
    <w:rsid w:val="004A7F6F"/>
    <w:rsid w:val="004A7FCC"/>
    <w:rsid w:val="004B30AA"/>
    <w:rsid w:val="004B3F66"/>
    <w:rsid w:val="004B4FBA"/>
    <w:rsid w:val="004B7384"/>
    <w:rsid w:val="004C0496"/>
    <w:rsid w:val="004C1CAB"/>
    <w:rsid w:val="004C2691"/>
    <w:rsid w:val="004C3186"/>
    <w:rsid w:val="004C33CC"/>
    <w:rsid w:val="004C3CAC"/>
    <w:rsid w:val="004C3CCE"/>
    <w:rsid w:val="004C40F0"/>
    <w:rsid w:val="004C4A15"/>
    <w:rsid w:val="004E1D99"/>
    <w:rsid w:val="004F28DD"/>
    <w:rsid w:val="004F6804"/>
    <w:rsid w:val="0050052E"/>
    <w:rsid w:val="00501B7C"/>
    <w:rsid w:val="005035CB"/>
    <w:rsid w:val="00506599"/>
    <w:rsid w:val="0051062D"/>
    <w:rsid w:val="00514106"/>
    <w:rsid w:val="005150C5"/>
    <w:rsid w:val="00522B0D"/>
    <w:rsid w:val="00522FD9"/>
    <w:rsid w:val="00523220"/>
    <w:rsid w:val="00527988"/>
    <w:rsid w:val="005317F5"/>
    <w:rsid w:val="00533C50"/>
    <w:rsid w:val="00536021"/>
    <w:rsid w:val="005379A0"/>
    <w:rsid w:val="0054697D"/>
    <w:rsid w:val="0055105E"/>
    <w:rsid w:val="005523FE"/>
    <w:rsid w:val="00552C8D"/>
    <w:rsid w:val="00552EDC"/>
    <w:rsid w:val="00556CFD"/>
    <w:rsid w:val="00557947"/>
    <w:rsid w:val="0056350B"/>
    <w:rsid w:val="00570F33"/>
    <w:rsid w:val="0057335C"/>
    <w:rsid w:val="0058133D"/>
    <w:rsid w:val="005827DC"/>
    <w:rsid w:val="00582F98"/>
    <w:rsid w:val="0058500B"/>
    <w:rsid w:val="00585E66"/>
    <w:rsid w:val="005910FA"/>
    <w:rsid w:val="00591364"/>
    <w:rsid w:val="005918CC"/>
    <w:rsid w:val="00595E88"/>
    <w:rsid w:val="00596AD1"/>
    <w:rsid w:val="005A1165"/>
    <w:rsid w:val="005A11CA"/>
    <w:rsid w:val="005A3801"/>
    <w:rsid w:val="005B0157"/>
    <w:rsid w:val="005B27A9"/>
    <w:rsid w:val="005C17DC"/>
    <w:rsid w:val="005C27F7"/>
    <w:rsid w:val="005C5D8B"/>
    <w:rsid w:val="005D1E82"/>
    <w:rsid w:val="005D7442"/>
    <w:rsid w:val="005D7902"/>
    <w:rsid w:val="005F0023"/>
    <w:rsid w:val="005F1A33"/>
    <w:rsid w:val="00600D71"/>
    <w:rsid w:val="00603B40"/>
    <w:rsid w:val="006047F1"/>
    <w:rsid w:val="00604A62"/>
    <w:rsid w:val="0061086A"/>
    <w:rsid w:val="0061180F"/>
    <w:rsid w:val="00613CAA"/>
    <w:rsid w:val="0061450C"/>
    <w:rsid w:val="00624158"/>
    <w:rsid w:val="00624B73"/>
    <w:rsid w:val="00625FFB"/>
    <w:rsid w:val="006316E0"/>
    <w:rsid w:val="00632299"/>
    <w:rsid w:val="00634519"/>
    <w:rsid w:val="00647E0B"/>
    <w:rsid w:val="00652351"/>
    <w:rsid w:val="00654357"/>
    <w:rsid w:val="006560BF"/>
    <w:rsid w:val="006573F1"/>
    <w:rsid w:val="00664051"/>
    <w:rsid w:val="006649B1"/>
    <w:rsid w:val="00664D72"/>
    <w:rsid w:val="0066641A"/>
    <w:rsid w:val="00666E34"/>
    <w:rsid w:val="00671901"/>
    <w:rsid w:val="0067246F"/>
    <w:rsid w:val="0067718D"/>
    <w:rsid w:val="00680E17"/>
    <w:rsid w:val="00681B39"/>
    <w:rsid w:val="00684D39"/>
    <w:rsid w:val="00684E6A"/>
    <w:rsid w:val="00690F06"/>
    <w:rsid w:val="00692E3E"/>
    <w:rsid w:val="00694172"/>
    <w:rsid w:val="0069447D"/>
    <w:rsid w:val="00694DF8"/>
    <w:rsid w:val="00694E97"/>
    <w:rsid w:val="00694EFA"/>
    <w:rsid w:val="006A03B4"/>
    <w:rsid w:val="006A72A2"/>
    <w:rsid w:val="006A7805"/>
    <w:rsid w:val="006B143C"/>
    <w:rsid w:val="006B1478"/>
    <w:rsid w:val="006B17C9"/>
    <w:rsid w:val="006B3CF3"/>
    <w:rsid w:val="006B680D"/>
    <w:rsid w:val="006C10CF"/>
    <w:rsid w:val="006C13BE"/>
    <w:rsid w:val="006C3156"/>
    <w:rsid w:val="006C3E53"/>
    <w:rsid w:val="006C4442"/>
    <w:rsid w:val="006C6C8B"/>
    <w:rsid w:val="006D7517"/>
    <w:rsid w:val="006E0968"/>
    <w:rsid w:val="006E2822"/>
    <w:rsid w:val="006E2B3C"/>
    <w:rsid w:val="006E49AD"/>
    <w:rsid w:val="006F0020"/>
    <w:rsid w:val="0070236C"/>
    <w:rsid w:val="00702805"/>
    <w:rsid w:val="00703619"/>
    <w:rsid w:val="007042C2"/>
    <w:rsid w:val="0071086E"/>
    <w:rsid w:val="0071734D"/>
    <w:rsid w:val="0072486E"/>
    <w:rsid w:val="00725B26"/>
    <w:rsid w:val="00727E70"/>
    <w:rsid w:val="007323B8"/>
    <w:rsid w:val="007359DE"/>
    <w:rsid w:val="00740BF7"/>
    <w:rsid w:val="00740FB4"/>
    <w:rsid w:val="00742CBD"/>
    <w:rsid w:val="00743DA6"/>
    <w:rsid w:val="00745B7E"/>
    <w:rsid w:val="007525C3"/>
    <w:rsid w:val="007544AA"/>
    <w:rsid w:val="00756356"/>
    <w:rsid w:val="00756630"/>
    <w:rsid w:val="00757E61"/>
    <w:rsid w:val="00761749"/>
    <w:rsid w:val="00762314"/>
    <w:rsid w:val="007673D1"/>
    <w:rsid w:val="00777D51"/>
    <w:rsid w:val="007801F2"/>
    <w:rsid w:val="007825B6"/>
    <w:rsid w:val="007843AF"/>
    <w:rsid w:val="00785361"/>
    <w:rsid w:val="00785B7C"/>
    <w:rsid w:val="00785DAA"/>
    <w:rsid w:val="00786FB5"/>
    <w:rsid w:val="00787296"/>
    <w:rsid w:val="00790605"/>
    <w:rsid w:val="00792734"/>
    <w:rsid w:val="007940D1"/>
    <w:rsid w:val="00797004"/>
    <w:rsid w:val="00797A5B"/>
    <w:rsid w:val="007A2494"/>
    <w:rsid w:val="007A2748"/>
    <w:rsid w:val="007B0825"/>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3C9E"/>
    <w:rsid w:val="007F41AF"/>
    <w:rsid w:val="007F7BFC"/>
    <w:rsid w:val="00801F45"/>
    <w:rsid w:val="008024BC"/>
    <w:rsid w:val="008033A7"/>
    <w:rsid w:val="00804517"/>
    <w:rsid w:val="0080533B"/>
    <w:rsid w:val="00805599"/>
    <w:rsid w:val="00805B5A"/>
    <w:rsid w:val="00805D9E"/>
    <w:rsid w:val="00806962"/>
    <w:rsid w:val="00810536"/>
    <w:rsid w:val="008111E7"/>
    <w:rsid w:val="008163F9"/>
    <w:rsid w:val="008221CE"/>
    <w:rsid w:val="00823AD4"/>
    <w:rsid w:val="00823CF3"/>
    <w:rsid w:val="008251CB"/>
    <w:rsid w:val="0082601B"/>
    <w:rsid w:val="00826AB8"/>
    <w:rsid w:val="00831C12"/>
    <w:rsid w:val="0083254B"/>
    <w:rsid w:val="008325D8"/>
    <w:rsid w:val="00833277"/>
    <w:rsid w:val="008333DA"/>
    <w:rsid w:val="0083371D"/>
    <w:rsid w:val="00844359"/>
    <w:rsid w:val="00845D7B"/>
    <w:rsid w:val="008465D9"/>
    <w:rsid w:val="00847F74"/>
    <w:rsid w:val="008552C1"/>
    <w:rsid w:val="008604A0"/>
    <w:rsid w:val="008649FC"/>
    <w:rsid w:val="008716CA"/>
    <w:rsid w:val="00871753"/>
    <w:rsid w:val="008730A8"/>
    <w:rsid w:val="008745A5"/>
    <w:rsid w:val="00877B64"/>
    <w:rsid w:val="008812F5"/>
    <w:rsid w:val="00882ED0"/>
    <w:rsid w:val="0089261D"/>
    <w:rsid w:val="0089654A"/>
    <w:rsid w:val="00896FBB"/>
    <w:rsid w:val="008A1A4E"/>
    <w:rsid w:val="008A445C"/>
    <w:rsid w:val="008A619C"/>
    <w:rsid w:val="008A758E"/>
    <w:rsid w:val="008B0147"/>
    <w:rsid w:val="008B04A5"/>
    <w:rsid w:val="008B39EF"/>
    <w:rsid w:val="008B4C40"/>
    <w:rsid w:val="008B5C88"/>
    <w:rsid w:val="008B6769"/>
    <w:rsid w:val="008B7A6A"/>
    <w:rsid w:val="008B7C5E"/>
    <w:rsid w:val="008C08C5"/>
    <w:rsid w:val="008C08DE"/>
    <w:rsid w:val="008C5A25"/>
    <w:rsid w:val="008D58A8"/>
    <w:rsid w:val="008E4305"/>
    <w:rsid w:val="008E6B1A"/>
    <w:rsid w:val="008F5E54"/>
    <w:rsid w:val="008F64EE"/>
    <w:rsid w:val="008F6A73"/>
    <w:rsid w:val="00907603"/>
    <w:rsid w:val="009101F8"/>
    <w:rsid w:val="009104B5"/>
    <w:rsid w:val="00911D9C"/>
    <w:rsid w:val="00920A11"/>
    <w:rsid w:val="0092281D"/>
    <w:rsid w:val="009237BC"/>
    <w:rsid w:val="00923A94"/>
    <w:rsid w:val="00926CFF"/>
    <w:rsid w:val="00932563"/>
    <w:rsid w:val="0093510D"/>
    <w:rsid w:val="00944123"/>
    <w:rsid w:val="009441C3"/>
    <w:rsid w:val="00945DC3"/>
    <w:rsid w:val="009511E8"/>
    <w:rsid w:val="00951FAB"/>
    <w:rsid w:val="009541A6"/>
    <w:rsid w:val="00955199"/>
    <w:rsid w:val="009570FA"/>
    <w:rsid w:val="009607F1"/>
    <w:rsid w:val="00960F00"/>
    <w:rsid w:val="00961241"/>
    <w:rsid w:val="0096217F"/>
    <w:rsid w:val="00962A65"/>
    <w:rsid w:val="00967E22"/>
    <w:rsid w:val="00973B30"/>
    <w:rsid w:val="009756F9"/>
    <w:rsid w:val="009766DC"/>
    <w:rsid w:val="00982167"/>
    <w:rsid w:val="00983B40"/>
    <w:rsid w:val="00984080"/>
    <w:rsid w:val="009841D8"/>
    <w:rsid w:val="00990DBE"/>
    <w:rsid w:val="009935D5"/>
    <w:rsid w:val="0099704F"/>
    <w:rsid w:val="00997307"/>
    <w:rsid w:val="009A03A8"/>
    <w:rsid w:val="009A2FC1"/>
    <w:rsid w:val="009A4E45"/>
    <w:rsid w:val="009A74A8"/>
    <w:rsid w:val="009B17A9"/>
    <w:rsid w:val="009B2682"/>
    <w:rsid w:val="009B4A97"/>
    <w:rsid w:val="009B794C"/>
    <w:rsid w:val="009B7CDE"/>
    <w:rsid w:val="009C183B"/>
    <w:rsid w:val="009C2DBF"/>
    <w:rsid w:val="009C39B1"/>
    <w:rsid w:val="009C7930"/>
    <w:rsid w:val="009D02B0"/>
    <w:rsid w:val="009D0BB9"/>
    <w:rsid w:val="009D0F0C"/>
    <w:rsid w:val="009D2F2A"/>
    <w:rsid w:val="009E0E72"/>
    <w:rsid w:val="009E45A6"/>
    <w:rsid w:val="009E4AC6"/>
    <w:rsid w:val="009E68C8"/>
    <w:rsid w:val="009E6EE7"/>
    <w:rsid w:val="009F3702"/>
    <w:rsid w:val="00A009EE"/>
    <w:rsid w:val="00A00DFD"/>
    <w:rsid w:val="00A03533"/>
    <w:rsid w:val="00A04ED1"/>
    <w:rsid w:val="00A067A7"/>
    <w:rsid w:val="00A076A0"/>
    <w:rsid w:val="00A11832"/>
    <w:rsid w:val="00A11B38"/>
    <w:rsid w:val="00A1282A"/>
    <w:rsid w:val="00A12C71"/>
    <w:rsid w:val="00A1485A"/>
    <w:rsid w:val="00A15436"/>
    <w:rsid w:val="00A20780"/>
    <w:rsid w:val="00A239DA"/>
    <w:rsid w:val="00A30A2F"/>
    <w:rsid w:val="00A314FB"/>
    <w:rsid w:val="00A34E44"/>
    <w:rsid w:val="00A401C9"/>
    <w:rsid w:val="00A41425"/>
    <w:rsid w:val="00A4208B"/>
    <w:rsid w:val="00A44C88"/>
    <w:rsid w:val="00A44E6F"/>
    <w:rsid w:val="00A463DE"/>
    <w:rsid w:val="00A468E9"/>
    <w:rsid w:val="00A47B5F"/>
    <w:rsid w:val="00A50CF9"/>
    <w:rsid w:val="00A50FE4"/>
    <w:rsid w:val="00A52ECA"/>
    <w:rsid w:val="00A562B5"/>
    <w:rsid w:val="00A577E4"/>
    <w:rsid w:val="00A6065E"/>
    <w:rsid w:val="00A65147"/>
    <w:rsid w:val="00A65D78"/>
    <w:rsid w:val="00A70A03"/>
    <w:rsid w:val="00A73871"/>
    <w:rsid w:val="00A77D73"/>
    <w:rsid w:val="00A80978"/>
    <w:rsid w:val="00A815CC"/>
    <w:rsid w:val="00A82582"/>
    <w:rsid w:val="00A828AB"/>
    <w:rsid w:val="00A83815"/>
    <w:rsid w:val="00A8512F"/>
    <w:rsid w:val="00A87696"/>
    <w:rsid w:val="00A90F52"/>
    <w:rsid w:val="00A9268C"/>
    <w:rsid w:val="00A93511"/>
    <w:rsid w:val="00A940C6"/>
    <w:rsid w:val="00A94C78"/>
    <w:rsid w:val="00A96EAE"/>
    <w:rsid w:val="00A9721D"/>
    <w:rsid w:val="00AA0FA5"/>
    <w:rsid w:val="00AA133C"/>
    <w:rsid w:val="00AA1EC8"/>
    <w:rsid w:val="00AA2528"/>
    <w:rsid w:val="00AA4FD9"/>
    <w:rsid w:val="00AB084D"/>
    <w:rsid w:val="00AB3206"/>
    <w:rsid w:val="00AB4190"/>
    <w:rsid w:val="00AB553E"/>
    <w:rsid w:val="00AB5894"/>
    <w:rsid w:val="00AB5DF4"/>
    <w:rsid w:val="00AB70E9"/>
    <w:rsid w:val="00AC07FF"/>
    <w:rsid w:val="00AC1AC1"/>
    <w:rsid w:val="00AC1BB5"/>
    <w:rsid w:val="00AC3833"/>
    <w:rsid w:val="00AC44F2"/>
    <w:rsid w:val="00AC4FF3"/>
    <w:rsid w:val="00AC6FB4"/>
    <w:rsid w:val="00AD001E"/>
    <w:rsid w:val="00AE0F36"/>
    <w:rsid w:val="00AE1111"/>
    <w:rsid w:val="00AE1DA1"/>
    <w:rsid w:val="00AF08B0"/>
    <w:rsid w:val="00AF2577"/>
    <w:rsid w:val="00B0238C"/>
    <w:rsid w:val="00B066E4"/>
    <w:rsid w:val="00B07278"/>
    <w:rsid w:val="00B11307"/>
    <w:rsid w:val="00B12CFE"/>
    <w:rsid w:val="00B13A35"/>
    <w:rsid w:val="00B172E6"/>
    <w:rsid w:val="00B22470"/>
    <w:rsid w:val="00B2285D"/>
    <w:rsid w:val="00B23529"/>
    <w:rsid w:val="00B26021"/>
    <w:rsid w:val="00B27256"/>
    <w:rsid w:val="00B275EF"/>
    <w:rsid w:val="00B30AB0"/>
    <w:rsid w:val="00B33323"/>
    <w:rsid w:val="00B368DA"/>
    <w:rsid w:val="00B36F86"/>
    <w:rsid w:val="00B37D1B"/>
    <w:rsid w:val="00B472CC"/>
    <w:rsid w:val="00B47A0A"/>
    <w:rsid w:val="00B504A7"/>
    <w:rsid w:val="00B60E2C"/>
    <w:rsid w:val="00B619B5"/>
    <w:rsid w:val="00B61F0B"/>
    <w:rsid w:val="00B62304"/>
    <w:rsid w:val="00B62D77"/>
    <w:rsid w:val="00B6720B"/>
    <w:rsid w:val="00B675CC"/>
    <w:rsid w:val="00B70FB5"/>
    <w:rsid w:val="00B7223F"/>
    <w:rsid w:val="00B722A4"/>
    <w:rsid w:val="00B74AA3"/>
    <w:rsid w:val="00B74EDD"/>
    <w:rsid w:val="00B77A67"/>
    <w:rsid w:val="00B80651"/>
    <w:rsid w:val="00B904AB"/>
    <w:rsid w:val="00B908A1"/>
    <w:rsid w:val="00B91361"/>
    <w:rsid w:val="00B94C02"/>
    <w:rsid w:val="00B96EE1"/>
    <w:rsid w:val="00B970EF"/>
    <w:rsid w:val="00BA0166"/>
    <w:rsid w:val="00BA1C08"/>
    <w:rsid w:val="00BA5A22"/>
    <w:rsid w:val="00BA6580"/>
    <w:rsid w:val="00BA68D7"/>
    <w:rsid w:val="00BB6803"/>
    <w:rsid w:val="00BC0F48"/>
    <w:rsid w:val="00BC10D6"/>
    <w:rsid w:val="00BC2279"/>
    <w:rsid w:val="00BC4EC7"/>
    <w:rsid w:val="00BC783B"/>
    <w:rsid w:val="00BD13CA"/>
    <w:rsid w:val="00BD193C"/>
    <w:rsid w:val="00BD2135"/>
    <w:rsid w:val="00BE3273"/>
    <w:rsid w:val="00BE5ED9"/>
    <w:rsid w:val="00BF0516"/>
    <w:rsid w:val="00BF49C4"/>
    <w:rsid w:val="00C02A81"/>
    <w:rsid w:val="00C032B6"/>
    <w:rsid w:val="00C06403"/>
    <w:rsid w:val="00C069CC"/>
    <w:rsid w:val="00C14AE4"/>
    <w:rsid w:val="00C14C04"/>
    <w:rsid w:val="00C15CBD"/>
    <w:rsid w:val="00C20F1D"/>
    <w:rsid w:val="00C23F9B"/>
    <w:rsid w:val="00C24B57"/>
    <w:rsid w:val="00C27623"/>
    <w:rsid w:val="00C27824"/>
    <w:rsid w:val="00C3196E"/>
    <w:rsid w:val="00C3431C"/>
    <w:rsid w:val="00C36BB3"/>
    <w:rsid w:val="00C37742"/>
    <w:rsid w:val="00C44204"/>
    <w:rsid w:val="00C47082"/>
    <w:rsid w:val="00C51651"/>
    <w:rsid w:val="00C53CBE"/>
    <w:rsid w:val="00C6057F"/>
    <w:rsid w:val="00C60918"/>
    <w:rsid w:val="00C60C40"/>
    <w:rsid w:val="00C60DF2"/>
    <w:rsid w:val="00C60F83"/>
    <w:rsid w:val="00C71365"/>
    <w:rsid w:val="00C85297"/>
    <w:rsid w:val="00C85746"/>
    <w:rsid w:val="00C85DBE"/>
    <w:rsid w:val="00C87BC7"/>
    <w:rsid w:val="00C87C6C"/>
    <w:rsid w:val="00C90D6C"/>
    <w:rsid w:val="00C91E28"/>
    <w:rsid w:val="00C91FEF"/>
    <w:rsid w:val="00C93F02"/>
    <w:rsid w:val="00C977EE"/>
    <w:rsid w:val="00CA3B01"/>
    <w:rsid w:val="00CA5045"/>
    <w:rsid w:val="00CA5B81"/>
    <w:rsid w:val="00CA5E81"/>
    <w:rsid w:val="00CA650C"/>
    <w:rsid w:val="00CA7C9F"/>
    <w:rsid w:val="00CB4049"/>
    <w:rsid w:val="00CB57C3"/>
    <w:rsid w:val="00CB57E9"/>
    <w:rsid w:val="00CB5A61"/>
    <w:rsid w:val="00CB5E70"/>
    <w:rsid w:val="00CB6A39"/>
    <w:rsid w:val="00CB7B57"/>
    <w:rsid w:val="00CC163E"/>
    <w:rsid w:val="00CC2894"/>
    <w:rsid w:val="00CC3DC2"/>
    <w:rsid w:val="00CC733F"/>
    <w:rsid w:val="00CD02EA"/>
    <w:rsid w:val="00CD094A"/>
    <w:rsid w:val="00CD0FB0"/>
    <w:rsid w:val="00CD2883"/>
    <w:rsid w:val="00CD3BEB"/>
    <w:rsid w:val="00CD40FA"/>
    <w:rsid w:val="00CD5581"/>
    <w:rsid w:val="00CD60C9"/>
    <w:rsid w:val="00CE006D"/>
    <w:rsid w:val="00CE6951"/>
    <w:rsid w:val="00CE704A"/>
    <w:rsid w:val="00CE77ED"/>
    <w:rsid w:val="00CF2299"/>
    <w:rsid w:val="00CF27D9"/>
    <w:rsid w:val="00D02793"/>
    <w:rsid w:val="00D045E7"/>
    <w:rsid w:val="00D10E55"/>
    <w:rsid w:val="00D127A6"/>
    <w:rsid w:val="00D154BF"/>
    <w:rsid w:val="00D15868"/>
    <w:rsid w:val="00D21052"/>
    <w:rsid w:val="00D21589"/>
    <w:rsid w:val="00D2185A"/>
    <w:rsid w:val="00D23B98"/>
    <w:rsid w:val="00D2752B"/>
    <w:rsid w:val="00D3414F"/>
    <w:rsid w:val="00D34807"/>
    <w:rsid w:val="00D35CCE"/>
    <w:rsid w:val="00D41525"/>
    <w:rsid w:val="00D42658"/>
    <w:rsid w:val="00D469DC"/>
    <w:rsid w:val="00D47F74"/>
    <w:rsid w:val="00D51916"/>
    <w:rsid w:val="00D522AB"/>
    <w:rsid w:val="00D61C82"/>
    <w:rsid w:val="00D620C0"/>
    <w:rsid w:val="00D63C61"/>
    <w:rsid w:val="00D651E1"/>
    <w:rsid w:val="00D7132B"/>
    <w:rsid w:val="00D74EA6"/>
    <w:rsid w:val="00D753E7"/>
    <w:rsid w:val="00D75A37"/>
    <w:rsid w:val="00D8292D"/>
    <w:rsid w:val="00D84410"/>
    <w:rsid w:val="00D85DB5"/>
    <w:rsid w:val="00D86671"/>
    <w:rsid w:val="00D92D80"/>
    <w:rsid w:val="00D9686A"/>
    <w:rsid w:val="00D97B22"/>
    <w:rsid w:val="00DA050A"/>
    <w:rsid w:val="00DA1668"/>
    <w:rsid w:val="00DA6B21"/>
    <w:rsid w:val="00DB0219"/>
    <w:rsid w:val="00DB17F9"/>
    <w:rsid w:val="00DB2081"/>
    <w:rsid w:val="00DB416C"/>
    <w:rsid w:val="00DB60AD"/>
    <w:rsid w:val="00DB618B"/>
    <w:rsid w:val="00DB6A9F"/>
    <w:rsid w:val="00DC6D33"/>
    <w:rsid w:val="00DC7E71"/>
    <w:rsid w:val="00DD13B6"/>
    <w:rsid w:val="00DD5901"/>
    <w:rsid w:val="00DD716E"/>
    <w:rsid w:val="00DE0202"/>
    <w:rsid w:val="00DE0D14"/>
    <w:rsid w:val="00DE25F0"/>
    <w:rsid w:val="00DE4850"/>
    <w:rsid w:val="00DF19AD"/>
    <w:rsid w:val="00DF40A6"/>
    <w:rsid w:val="00DF5CCB"/>
    <w:rsid w:val="00E021B5"/>
    <w:rsid w:val="00E0330F"/>
    <w:rsid w:val="00E03EAE"/>
    <w:rsid w:val="00E06F65"/>
    <w:rsid w:val="00E076F9"/>
    <w:rsid w:val="00E12EC8"/>
    <w:rsid w:val="00E16545"/>
    <w:rsid w:val="00E16AC4"/>
    <w:rsid w:val="00E239E3"/>
    <w:rsid w:val="00E241E9"/>
    <w:rsid w:val="00E2642F"/>
    <w:rsid w:val="00E26C8B"/>
    <w:rsid w:val="00E33B69"/>
    <w:rsid w:val="00E34CF8"/>
    <w:rsid w:val="00E351E6"/>
    <w:rsid w:val="00E429EF"/>
    <w:rsid w:val="00E44004"/>
    <w:rsid w:val="00E440A9"/>
    <w:rsid w:val="00E4751D"/>
    <w:rsid w:val="00E47853"/>
    <w:rsid w:val="00E50D37"/>
    <w:rsid w:val="00E53598"/>
    <w:rsid w:val="00E555A9"/>
    <w:rsid w:val="00E61FF9"/>
    <w:rsid w:val="00E6238A"/>
    <w:rsid w:val="00E64DA8"/>
    <w:rsid w:val="00E67C67"/>
    <w:rsid w:val="00E701FD"/>
    <w:rsid w:val="00E7229D"/>
    <w:rsid w:val="00E72FE0"/>
    <w:rsid w:val="00E7376C"/>
    <w:rsid w:val="00E819B5"/>
    <w:rsid w:val="00E8228B"/>
    <w:rsid w:val="00E822D1"/>
    <w:rsid w:val="00E90673"/>
    <w:rsid w:val="00E906CA"/>
    <w:rsid w:val="00E91BDB"/>
    <w:rsid w:val="00E91C79"/>
    <w:rsid w:val="00E93EF9"/>
    <w:rsid w:val="00E95F18"/>
    <w:rsid w:val="00EA4B58"/>
    <w:rsid w:val="00EA582F"/>
    <w:rsid w:val="00EB218B"/>
    <w:rsid w:val="00EC01CF"/>
    <w:rsid w:val="00EC310E"/>
    <w:rsid w:val="00EC3D2A"/>
    <w:rsid w:val="00ED0123"/>
    <w:rsid w:val="00ED1E5B"/>
    <w:rsid w:val="00ED5270"/>
    <w:rsid w:val="00ED583D"/>
    <w:rsid w:val="00ED70B0"/>
    <w:rsid w:val="00EE3203"/>
    <w:rsid w:val="00EE41E6"/>
    <w:rsid w:val="00EE6207"/>
    <w:rsid w:val="00EE7006"/>
    <w:rsid w:val="00EF1368"/>
    <w:rsid w:val="00EF4C45"/>
    <w:rsid w:val="00EF5F3D"/>
    <w:rsid w:val="00F005C3"/>
    <w:rsid w:val="00F10706"/>
    <w:rsid w:val="00F118DC"/>
    <w:rsid w:val="00F11FDD"/>
    <w:rsid w:val="00F327F8"/>
    <w:rsid w:val="00F41A7E"/>
    <w:rsid w:val="00F44D16"/>
    <w:rsid w:val="00F45F43"/>
    <w:rsid w:val="00F60D0E"/>
    <w:rsid w:val="00F61DAA"/>
    <w:rsid w:val="00F624E7"/>
    <w:rsid w:val="00F63152"/>
    <w:rsid w:val="00F648D7"/>
    <w:rsid w:val="00F64FB3"/>
    <w:rsid w:val="00F6628A"/>
    <w:rsid w:val="00F70C06"/>
    <w:rsid w:val="00F710C3"/>
    <w:rsid w:val="00F72894"/>
    <w:rsid w:val="00F7672F"/>
    <w:rsid w:val="00F812FD"/>
    <w:rsid w:val="00F820FB"/>
    <w:rsid w:val="00F82114"/>
    <w:rsid w:val="00F82E77"/>
    <w:rsid w:val="00F82F38"/>
    <w:rsid w:val="00F8528D"/>
    <w:rsid w:val="00F93AC4"/>
    <w:rsid w:val="00F973AA"/>
    <w:rsid w:val="00F97479"/>
    <w:rsid w:val="00FA2110"/>
    <w:rsid w:val="00FA589E"/>
    <w:rsid w:val="00FA5C3C"/>
    <w:rsid w:val="00FA5E5C"/>
    <w:rsid w:val="00FB06B2"/>
    <w:rsid w:val="00FB2B08"/>
    <w:rsid w:val="00FC28AA"/>
    <w:rsid w:val="00FD5CC4"/>
    <w:rsid w:val="00FE059F"/>
    <w:rsid w:val="00FF4E93"/>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43D8D-50F3-467E-8DF2-A6E10F9D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3921</Words>
  <Characters>21569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2</cp:revision>
  <cp:lastPrinted>2025-01-01T00:29:00Z</cp:lastPrinted>
  <dcterms:created xsi:type="dcterms:W3CDTF">2025-01-17T21:51:00Z</dcterms:created>
  <dcterms:modified xsi:type="dcterms:W3CDTF">2025-01-17T21:51:00Z</dcterms:modified>
</cp:coreProperties>
</file>